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BA67AD" w14:textId="77777777" w:rsidR="000A7CC0" w:rsidRDefault="000A7CC0" w:rsidP="000A7CC0">
      <w:pPr>
        <w:rPr>
          <w:color w:val="000000" w:themeColor="text1"/>
        </w:rPr>
      </w:pPr>
      <w:r>
        <w:rPr>
          <w:noProof/>
          <w:color w:val="000000" w:themeColor="text1"/>
        </w:rPr>
        <w:drawing>
          <wp:inline distT="0" distB="0" distL="0" distR="0" wp14:anchorId="6A8DCFA7" wp14:editId="5D64256A">
            <wp:extent cx="5727700" cy="163449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27700" cy="1634490"/>
                    </a:xfrm>
                    <a:prstGeom prst="rect">
                      <a:avLst/>
                    </a:prstGeom>
                  </pic:spPr>
                </pic:pic>
              </a:graphicData>
            </a:graphic>
          </wp:inline>
        </w:drawing>
      </w:r>
    </w:p>
    <w:p w14:paraId="2E28465E" w14:textId="77777777" w:rsidR="000A7CC0" w:rsidRDefault="000A7CC0" w:rsidP="000A7CC0">
      <w:pPr>
        <w:rPr>
          <w:color w:val="000000" w:themeColor="text1"/>
        </w:rPr>
      </w:pPr>
    </w:p>
    <w:p w14:paraId="5A205AFD" w14:textId="71B9D1F9" w:rsidR="000A7CC0" w:rsidRPr="00B03E84" w:rsidRDefault="000A7CC0" w:rsidP="000A7CC0">
      <w:pPr>
        <w:rPr>
          <w:b/>
          <w:bCs/>
          <w:color w:val="000000" w:themeColor="text1"/>
        </w:rPr>
      </w:pPr>
      <w:r>
        <w:rPr>
          <w:b/>
          <w:bCs/>
          <w:color w:val="000000" w:themeColor="text1"/>
        </w:rPr>
        <w:t xml:space="preserve">Evaluation - </w:t>
      </w:r>
      <w:r w:rsidRPr="00B03E84">
        <w:rPr>
          <w:b/>
          <w:bCs/>
          <w:color w:val="000000" w:themeColor="text1"/>
        </w:rPr>
        <w:t>Consideration of the NEA’s requirements</w:t>
      </w:r>
    </w:p>
    <w:p w14:paraId="264F89C2" w14:textId="77777777" w:rsidR="000A7CC0" w:rsidRDefault="000A7CC0" w:rsidP="000A7CC0">
      <w:pPr>
        <w:rPr>
          <w:color w:val="000000" w:themeColor="text1"/>
        </w:rPr>
      </w:pPr>
    </w:p>
    <w:p w14:paraId="546495E4" w14:textId="77777777" w:rsidR="000A7CC0" w:rsidRPr="00B03E84" w:rsidRDefault="000A7CC0" w:rsidP="000A7CC0">
      <w:pPr>
        <w:rPr>
          <w:b/>
          <w:bCs/>
          <w:color w:val="000000" w:themeColor="text1"/>
        </w:rPr>
      </w:pPr>
      <w:r w:rsidRPr="00B03E84">
        <w:rPr>
          <w:b/>
          <w:bCs/>
          <w:color w:val="000000" w:themeColor="text1"/>
        </w:rPr>
        <w:t>Activity 1 - The primary and secondary requirements of the building</w:t>
      </w:r>
    </w:p>
    <w:p w14:paraId="31D7316F" w14:textId="77777777" w:rsidR="000A7CC0" w:rsidRDefault="000A7CC0" w:rsidP="000A7CC0">
      <w:pPr>
        <w:rPr>
          <w:color w:val="000000" w:themeColor="text1"/>
        </w:rPr>
      </w:pPr>
    </w:p>
    <w:p w14:paraId="27902E7E" w14:textId="52CCF818" w:rsidR="000A7CC0" w:rsidRDefault="000A7CC0" w:rsidP="000A7CC0">
      <w:pPr>
        <w:rPr>
          <w:color w:val="000000" w:themeColor="text1"/>
        </w:rPr>
      </w:pPr>
      <w:r>
        <w:rPr>
          <w:color w:val="000000" w:themeColor="text1"/>
        </w:rPr>
        <w:t xml:space="preserve">You will need to consider the primary requirements of your NEA building and the components that will be used to construct the superstructure of the building.   In addition, you should consider the secondary requirements for the building and the common construction methods used for doors, windows, internal walls, </w:t>
      </w:r>
      <w:r w:rsidR="008F7B00">
        <w:rPr>
          <w:color w:val="000000" w:themeColor="text1"/>
        </w:rPr>
        <w:t>staircases,</w:t>
      </w:r>
      <w:r>
        <w:rPr>
          <w:color w:val="000000" w:themeColor="text1"/>
        </w:rPr>
        <w:t xml:space="preserve"> and internal finishes.</w:t>
      </w:r>
    </w:p>
    <w:p w14:paraId="61544FF8" w14:textId="77777777" w:rsidR="000A7CC0" w:rsidRDefault="000A7CC0" w:rsidP="000A7CC0">
      <w:pPr>
        <w:rPr>
          <w:color w:val="000000" w:themeColor="text1"/>
        </w:rPr>
      </w:pPr>
    </w:p>
    <w:p w14:paraId="7A8CBFC5" w14:textId="77777777" w:rsidR="000A7CC0" w:rsidRDefault="000A7CC0" w:rsidP="000A7CC0">
      <w:pPr>
        <w:rPr>
          <w:color w:val="000000" w:themeColor="text1"/>
        </w:rPr>
      </w:pPr>
      <w:r>
        <w:rPr>
          <w:color w:val="000000" w:themeColor="text1"/>
        </w:rPr>
        <w:t>Example</w:t>
      </w:r>
    </w:p>
    <w:p w14:paraId="04A5F13D" w14:textId="77777777" w:rsidR="000A7CC0" w:rsidRDefault="000A7CC0" w:rsidP="000A7CC0">
      <w:pPr>
        <w:rPr>
          <w:color w:val="000000" w:themeColor="text1"/>
        </w:rPr>
      </w:pPr>
    </w:p>
    <w:p w14:paraId="6D24709F" w14:textId="77777777" w:rsidR="000A7CC0" w:rsidRDefault="000A7CC0" w:rsidP="000A7CC0">
      <w:pPr>
        <w:rPr>
          <w:color w:val="000000" w:themeColor="text1"/>
        </w:rPr>
      </w:pPr>
      <w:r>
        <w:rPr>
          <w:noProof/>
          <w:color w:val="000000" w:themeColor="text1"/>
        </w:rPr>
        <w:drawing>
          <wp:inline distT="0" distB="0" distL="0" distR="0" wp14:anchorId="65FC34FD" wp14:editId="1789B3D1">
            <wp:extent cx="5727700" cy="3580130"/>
            <wp:effectExtent l="12700" t="12700" r="12700" b="139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27700" cy="3580130"/>
                    </a:xfrm>
                    <a:prstGeom prst="rect">
                      <a:avLst/>
                    </a:prstGeom>
                    <a:ln>
                      <a:solidFill>
                        <a:schemeClr val="accent1">
                          <a:shade val="50000"/>
                        </a:schemeClr>
                      </a:solidFill>
                    </a:ln>
                  </pic:spPr>
                </pic:pic>
              </a:graphicData>
            </a:graphic>
          </wp:inline>
        </w:drawing>
      </w:r>
    </w:p>
    <w:p w14:paraId="2A017E32" w14:textId="77777777" w:rsidR="000A7CC0" w:rsidRDefault="000A7CC0" w:rsidP="000A7CC0">
      <w:pPr>
        <w:rPr>
          <w:color w:val="000000" w:themeColor="text1"/>
        </w:rPr>
      </w:pPr>
    </w:p>
    <w:p w14:paraId="16531683" w14:textId="77777777" w:rsidR="000A7CC0" w:rsidRDefault="000A7CC0" w:rsidP="000A7CC0">
      <w:pPr>
        <w:rPr>
          <w:rFonts w:eastAsia="Times New Roman" w:cs="Times New Roman"/>
          <w:lang w:eastAsia="en-GB"/>
        </w:rPr>
      </w:pPr>
      <w:r>
        <w:rPr>
          <w:rFonts w:eastAsia="Times New Roman" w:cs="Times New Roman"/>
          <w:lang w:eastAsia="en-GB"/>
        </w:rPr>
        <w:t>Enter a description of the primary and secondary requirements for the building required from your NEA brief.</w:t>
      </w:r>
    </w:p>
    <w:p w14:paraId="0C936AF9" w14:textId="77777777" w:rsidR="000A7CC0" w:rsidRDefault="000A7CC0" w:rsidP="000A7CC0">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0E7B7B99" w14:textId="77777777" w:rsidR="000A7CC0" w:rsidRDefault="000A7CC0" w:rsidP="000A7CC0">
      <w:pPr>
        <w:rPr>
          <w:color w:val="000000" w:themeColor="text1"/>
        </w:rPr>
      </w:pPr>
    </w:p>
    <w:p w14:paraId="32414558" w14:textId="77777777" w:rsidR="000A7CC0" w:rsidRDefault="000A7CC0" w:rsidP="000A7CC0">
      <w:pPr>
        <w:rPr>
          <w:color w:val="000000" w:themeColor="text1"/>
        </w:rPr>
      </w:pPr>
    </w:p>
    <w:p w14:paraId="0D0E139E" w14:textId="77777777" w:rsidR="000A7CC0" w:rsidRDefault="000A7CC0" w:rsidP="000A7CC0">
      <w:pPr>
        <w:rPr>
          <w:color w:val="000000" w:themeColor="text1"/>
        </w:rPr>
      </w:pPr>
      <w:r w:rsidRPr="00B03E84">
        <w:rPr>
          <w:b/>
          <w:bCs/>
          <w:color w:val="000000" w:themeColor="text1"/>
        </w:rPr>
        <w:t>Activity 2 – Requirements for working with buildings from different periods</w:t>
      </w:r>
      <w:r>
        <w:rPr>
          <w:color w:val="000000" w:themeColor="text1"/>
        </w:rPr>
        <w:t>.</w:t>
      </w:r>
    </w:p>
    <w:p w14:paraId="70135549" w14:textId="77777777" w:rsidR="000A7CC0" w:rsidRDefault="000A7CC0" w:rsidP="000A7CC0">
      <w:pPr>
        <w:rPr>
          <w:color w:val="000000" w:themeColor="text1"/>
        </w:rPr>
      </w:pPr>
    </w:p>
    <w:p w14:paraId="30BBB6E6" w14:textId="0A6172E7" w:rsidR="000A7CC0" w:rsidRDefault="000A7CC0" w:rsidP="000A7CC0">
      <w:pPr>
        <w:rPr>
          <w:color w:val="000000" w:themeColor="text1"/>
        </w:rPr>
      </w:pPr>
      <w:r>
        <w:rPr>
          <w:color w:val="000000" w:themeColor="text1"/>
        </w:rPr>
        <w:t xml:space="preserve">Your NEA brief may include working with building from different periods of time and may include historic and listed buildings that require conservation, sustainable care, appropriate </w:t>
      </w:r>
      <w:r w:rsidR="008F7B00">
        <w:rPr>
          <w:color w:val="000000" w:themeColor="text1"/>
        </w:rPr>
        <w:t>renewal,</w:t>
      </w:r>
      <w:r>
        <w:rPr>
          <w:color w:val="000000" w:themeColor="text1"/>
        </w:rPr>
        <w:t xml:space="preserve"> or conversion.</w:t>
      </w:r>
    </w:p>
    <w:p w14:paraId="2C646641" w14:textId="77777777" w:rsidR="000A7CC0" w:rsidRDefault="000A7CC0" w:rsidP="000A7CC0">
      <w:pPr>
        <w:rPr>
          <w:color w:val="000000" w:themeColor="text1"/>
        </w:rPr>
      </w:pPr>
    </w:p>
    <w:p w14:paraId="22B39725" w14:textId="77777777" w:rsidR="000A7CC0" w:rsidRDefault="000A7CC0" w:rsidP="000A7CC0">
      <w:pPr>
        <w:rPr>
          <w:color w:val="000000" w:themeColor="text1"/>
        </w:rPr>
      </w:pPr>
      <w:r>
        <w:rPr>
          <w:color w:val="000000" w:themeColor="text1"/>
        </w:rPr>
        <w:t xml:space="preserve">Conservation may involve </w:t>
      </w:r>
      <w:r w:rsidRPr="00D17963">
        <w:rPr>
          <w:color w:val="0070C0"/>
        </w:rPr>
        <w:t>renovation</w:t>
      </w:r>
      <w:r>
        <w:rPr>
          <w:color w:val="000000" w:themeColor="text1"/>
        </w:rPr>
        <w:t xml:space="preserve">, </w:t>
      </w:r>
      <w:r w:rsidRPr="00D17963">
        <w:rPr>
          <w:color w:val="0070C0"/>
        </w:rPr>
        <w:t>restoration</w:t>
      </w:r>
      <w:r>
        <w:rPr>
          <w:color w:val="000000" w:themeColor="text1"/>
        </w:rPr>
        <w:t xml:space="preserve">, or </w:t>
      </w:r>
      <w:r w:rsidRPr="00D17963">
        <w:rPr>
          <w:color w:val="0070C0"/>
        </w:rPr>
        <w:t>refurbishment</w:t>
      </w:r>
      <w:r>
        <w:rPr>
          <w:color w:val="000000" w:themeColor="text1"/>
        </w:rPr>
        <w:t>.</w:t>
      </w:r>
    </w:p>
    <w:p w14:paraId="5EBA1D83" w14:textId="77777777" w:rsidR="000A7CC0" w:rsidRDefault="000A7CC0" w:rsidP="000A7CC0">
      <w:pPr>
        <w:rPr>
          <w:color w:val="000000" w:themeColor="text1"/>
        </w:rPr>
      </w:pPr>
      <w:r>
        <w:rPr>
          <w:noProof/>
          <w:color w:val="000000" w:themeColor="text1"/>
        </w:rPr>
        <mc:AlternateContent>
          <mc:Choice Requires="wps">
            <w:drawing>
              <wp:anchor distT="0" distB="0" distL="114300" distR="114300" simplePos="0" relativeHeight="251659264" behindDoc="0" locked="0" layoutInCell="1" allowOverlap="1" wp14:anchorId="18C40D9A" wp14:editId="344A9B06">
                <wp:simplePos x="0" y="0"/>
                <wp:positionH relativeFrom="column">
                  <wp:posOffset>-493616</wp:posOffset>
                </wp:positionH>
                <wp:positionV relativeFrom="paragraph">
                  <wp:posOffset>258802</wp:posOffset>
                </wp:positionV>
                <wp:extent cx="1869896" cy="1171254"/>
                <wp:effectExtent l="0" t="0" r="10160" b="10160"/>
                <wp:wrapNone/>
                <wp:docPr id="75" name="Text Box 75"/>
                <wp:cNvGraphicFramePr/>
                <a:graphic xmlns:a="http://schemas.openxmlformats.org/drawingml/2006/main">
                  <a:graphicData uri="http://schemas.microsoft.com/office/word/2010/wordprocessingShape">
                    <wps:wsp>
                      <wps:cNvSpPr txBox="1"/>
                      <wps:spPr>
                        <a:xfrm>
                          <a:off x="0" y="0"/>
                          <a:ext cx="1869896" cy="1171254"/>
                        </a:xfrm>
                        <a:prstGeom prst="rect">
                          <a:avLst/>
                        </a:prstGeom>
                        <a:solidFill>
                          <a:schemeClr val="lt1"/>
                        </a:solidFill>
                        <a:ln w="6350">
                          <a:solidFill>
                            <a:prstClr val="black"/>
                          </a:solidFill>
                        </a:ln>
                      </wps:spPr>
                      <wps:txbx>
                        <w:txbxContent>
                          <w:p w14:paraId="79FCBDAC" w14:textId="77777777" w:rsidR="000A7CC0" w:rsidRPr="00D17963" w:rsidRDefault="000A7CC0" w:rsidP="000A7CC0">
                            <w:pPr>
                              <w:pBdr>
                                <w:left w:val="single" w:sz="4" w:space="4" w:color="0070C0"/>
                              </w:pBdr>
                              <w:rPr>
                                <w:i/>
                                <w:iCs/>
                                <w:color w:val="0070C0"/>
                              </w:rPr>
                            </w:pPr>
                            <w:r w:rsidRPr="00D17963">
                              <w:rPr>
                                <w:i/>
                                <w:iCs/>
                                <w:color w:val="0070C0"/>
                              </w:rPr>
                              <w:t>Renovation – the process of improving or modernising an old, damaged, or defective building.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C40D9A" id="_x0000_t202" coordsize="21600,21600" o:spt="202" path="m,l,21600r21600,l21600,xe">
                <v:stroke joinstyle="miter"/>
                <v:path gradientshapeok="t" o:connecttype="rect"/>
              </v:shapetype>
              <v:shape id="Text Box 75" o:spid="_x0000_s1026" type="#_x0000_t202" style="position:absolute;margin-left:-38.85pt;margin-top:20.4pt;width:147.25pt;height:92.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" fillcolor="white [3201]" strokeweight=".5pt">
                <v:textbox>
                  <w:txbxContent>
                    <w:p w14:paraId="79FCBDAC" w14:textId="77777777" w:rsidR="000A7CC0" w:rsidRPr="00D17963" w:rsidRDefault="000A7CC0" w:rsidP="000A7CC0">
                      <w:pPr>
                        <w:pBdr>
                          <w:left w:val="single" w:sz="4" w:space="4" w:color="0070C0"/>
                        </w:pBdr>
                        <w:rPr>
                          <w:i/>
                          <w:iCs/>
                          <w:color w:val="0070C0"/>
                        </w:rPr>
                      </w:pPr>
                      <w:r w:rsidRPr="00D17963">
                        <w:rPr>
                          <w:i/>
                          <w:iCs/>
                          <w:color w:val="0070C0"/>
                        </w:rPr>
                        <w:t>Renovation – the process of improving or modernising an old, damaged, or defective building.</w:t>
                      </w:r>
                    </w:p>
                  </w:txbxContent>
                </v:textbox>
              </v:shape>
            </w:pict>
          </mc:Fallback>
        </mc:AlternateContent>
      </w:r>
    </w:p>
    <w:p w14:paraId="250B17D6" w14:textId="77777777" w:rsidR="000A7CC0" w:rsidRDefault="000A7CC0" w:rsidP="000A7CC0">
      <w:pPr>
        <w:rPr>
          <w:color w:val="000000" w:themeColor="text1"/>
        </w:rPr>
      </w:pPr>
      <w:r>
        <w:rPr>
          <w:noProof/>
          <w:color w:val="000000" w:themeColor="text1"/>
        </w:rPr>
        <mc:AlternateContent>
          <mc:Choice Requires="wps">
            <w:drawing>
              <wp:anchor distT="0" distB="0" distL="114300" distR="114300" simplePos="0" relativeHeight="251661312" behindDoc="0" locked="0" layoutInCell="1" allowOverlap="1" wp14:anchorId="2D29F2FF" wp14:editId="3D5BF4DB">
                <wp:simplePos x="0" y="0"/>
                <wp:positionH relativeFrom="column">
                  <wp:posOffset>3758401</wp:posOffset>
                </wp:positionH>
                <wp:positionV relativeFrom="paragraph">
                  <wp:posOffset>68687</wp:posOffset>
                </wp:positionV>
                <wp:extent cx="1869896" cy="1171254"/>
                <wp:effectExtent l="0" t="0" r="10160" b="10160"/>
                <wp:wrapNone/>
                <wp:docPr id="77" name="Text Box 77"/>
                <wp:cNvGraphicFramePr/>
                <a:graphic xmlns:a="http://schemas.openxmlformats.org/drawingml/2006/main">
                  <a:graphicData uri="http://schemas.microsoft.com/office/word/2010/wordprocessingShape">
                    <wps:wsp>
                      <wps:cNvSpPr txBox="1"/>
                      <wps:spPr>
                        <a:xfrm>
                          <a:off x="0" y="0"/>
                          <a:ext cx="1869896" cy="1171254"/>
                        </a:xfrm>
                        <a:prstGeom prst="rect">
                          <a:avLst/>
                        </a:prstGeom>
                        <a:solidFill>
                          <a:schemeClr val="lt1"/>
                        </a:solidFill>
                        <a:ln w="6350">
                          <a:solidFill>
                            <a:prstClr val="black"/>
                          </a:solidFill>
                        </a:ln>
                      </wps:spPr>
                      <wps:txbx>
                        <w:txbxContent>
                          <w:p w14:paraId="18E5C3EE" w14:textId="77777777" w:rsidR="000A7CC0" w:rsidRPr="00D17963" w:rsidRDefault="000A7CC0" w:rsidP="000A7CC0">
                            <w:pPr>
                              <w:pBdr>
                                <w:left w:val="single" w:sz="4" w:space="4" w:color="0070C0"/>
                              </w:pBdr>
                              <w:rPr>
                                <w:i/>
                                <w:iCs/>
                                <w:color w:val="0070C0"/>
                              </w:rPr>
                            </w:pPr>
                            <w:r w:rsidRPr="00D17963">
                              <w:rPr>
                                <w:i/>
                                <w:iCs/>
                                <w:color w:val="0070C0"/>
                              </w:rPr>
                              <w:t>Re</w:t>
                            </w:r>
                            <w:r>
                              <w:rPr>
                                <w:i/>
                                <w:iCs/>
                                <w:color w:val="0070C0"/>
                              </w:rPr>
                              <w:t>furbishment – the process of improvement by cleaning, decorating and re-equipping.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29F2FF" id="Text Box 77" o:spid="_x0000_s1027" type="#_x0000_t202" style="position:absolute;margin-left:295.95pt;margin-top:5.4pt;width:147.25pt;height:92.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" fillcolor="white [3201]" strokeweight=".5pt">
                <v:textbox>
                  <w:txbxContent>
                    <w:p w14:paraId="18E5C3EE" w14:textId="77777777" w:rsidR="000A7CC0" w:rsidRPr="00D17963" w:rsidRDefault="000A7CC0" w:rsidP="000A7CC0">
                      <w:pPr>
                        <w:pBdr>
                          <w:left w:val="single" w:sz="4" w:space="4" w:color="0070C0"/>
                        </w:pBdr>
                        <w:rPr>
                          <w:i/>
                          <w:iCs/>
                          <w:color w:val="0070C0"/>
                        </w:rPr>
                      </w:pPr>
                      <w:r w:rsidRPr="00D17963">
                        <w:rPr>
                          <w:i/>
                          <w:iCs/>
                          <w:color w:val="0070C0"/>
                        </w:rPr>
                        <w:t>Re</w:t>
                      </w:r>
                      <w:r>
                        <w:rPr>
                          <w:i/>
                          <w:iCs/>
                          <w:color w:val="0070C0"/>
                        </w:rPr>
                        <w:t xml:space="preserve">furbishment – the process of improvement by cleaning, </w:t>
                      </w:r>
                      <w:proofErr w:type="gramStart"/>
                      <w:r>
                        <w:rPr>
                          <w:i/>
                          <w:iCs/>
                          <w:color w:val="0070C0"/>
                        </w:rPr>
                        <w:t>decorating</w:t>
                      </w:r>
                      <w:proofErr w:type="gramEnd"/>
                      <w:r>
                        <w:rPr>
                          <w:i/>
                          <w:iCs/>
                          <w:color w:val="0070C0"/>
                        </w:rPr>
                        <w:t xml:space="preserve"> and re-equipping.</w:t>
                      </w:r>
                    </w:p>
                  </w:txbxContent>
                </v:textbox>
              </v:shape>
            </w:pict>
          </mc:Fallback>
        </mc:AlternateContent>
      </w:r>
      <w:r>
        <w:rPr>
          <w:noProof/>
          <w:color w:val="000000" w:themeColor="text1"/>
        </w:rPr>
        <mc:AlternateContent>
          <mc:Choice Requires="wps">
            <w:drawing>
              <wp:anchor distT="0" distB="0" distL="114300" distR="114300" simplePos="0" relativeHeight="251660288" behindDoc="0" locked="0" layoutInCell="1" allowOverlap="1" wp14:anchorId="0BCD55B2" wp14:editId="5F5D42DD">
                <wp:simplePos x="0" y="0"/>
                <wp:positionH relativeFrom="column">
                  <wp:posOffset>1664171</wp:posOffset>
                </wp:positionH>
                <wp:positionV relativeFrom="paragraph">
                  <wp:posOffset>68573</wp:posOffset>
                </wp:positionV>
                <wp:extent cx="1869896" cy="1171254"/>
                <wp:effectExtent l="0" t="0" r="10160" b="10160"/>
                <wp:wrapNone/>
                <wp:docPr id="76" name="Text Box 76"/>
                <wp:cNvGraphicFramePr/>
                <a:graphic xmlns:a="http://schemas.openxmlformats.org/drawingml/2006/main">
                  <a:graphicData uri="http://schemas.microsoft.com/office/word/2010/wordprocessingShape">
                    <wps:wsp>
                      <wps:cNvSpPr txBox="1"/>
                      <wps:spPr>
                        <a:xfrm>
                          <a:off x="0" y="0"/>
                          <a:ext cx="1869896" cy="1171254"/>
                        </a:xfrm>
                        <a:prstGeom prst="rect">
                          <a:avLst/>
                        </a:prstGeom>
                        <a:solidFill>
                          <a:schemeClr val="lt1"/>
                        </a:solidFill>
                        <a:ln w="6350">
                          <a:solidFill>
                            <a:prstClr val="black"/>
                          </a:solidFill>
                        </a:ln>
                      </wps:spPr>
                      <wps:txbx>
                        <w:txbxContent>
                          <w:p w14:paraId="55521CD2" w14:textId="77777777" w:rsidR="000A7CC0" w:rsidRPr="00D17963" w:rsidRDefault="000A7CC0" w:rsidP="000A7CC0">
                            <w:pPr>
                              <w:pBdr>
                                <w:left w:val="single" w:sz="4" w:space="4" w:color="0070C0"/>
                              </w:pBdr>
                              <w:rPr>
                                <w:i/>
                                <w:iCs/>
                                <w:color w:val="0070C0"/>
                              </w:rPr>
                            </w:pPr>
                            <w:r w:rsidRPr="00D17963">
                              <w:rPr>
                                <w:i/>
                                <w:iCs/>
                                <w:color w:val="0070C0"/>
                              </w:rPr>
                              <w:t>Re</w:t>
                            </w:r>
                            <w:r>
                              <w:rPr>
                                <w:i/>
                                <w:iCs/>
                                <w:color w:val="0070C0"/>
                              </w:rPr>
                              <w:t>storation – repair involving a high level of authenticity, replicating materials and techniques as closely as possible.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D55B2" id="Text Box 76" o:spid="_x0000_s1028" type="#_x0000_t202" style="position:absolute;margin-left:131.05pt;margin-top:5.4pt;width:147.25pt;height:92.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" fillcolor="white [3201]" strokeweight=".5pt">
                <v:textbox>
                  <w:txbxContent>
                    <w:p w14:paraId="55521CD2" w14:textId="77777777" w:rsidR="000A7CC0" w:rsidRPr="00D17963" w:rsidRDefault="000A7CC0" w:rsidP="000A7CC0">
                      <w:pPr>
                        <w:pBdr>
                          <w:left w:val="single" w:sz="4" w:space="4" w:color="0070C0"/>
                        </w:pBdr>
                        <w:rPr>
                          <w:i/>
                          <w:iCs/>
                          <w:color w:val="0070C0"/>
                        </w:rPr>
                      </w:pPr>
                      <w:r w:rsidRPr="00D17963">
                        <w:rPr>
                          <w:i/>
                          <w:iCs/>
                          <w:color w:val="0070C0"/>
                        </w:rPr>
                        <w:t>Re</w:t>
                      </w:r>
                      <w:r>
                        <w:rPr>
                          <w:i/>
                          <w:iCs/>
                          <w:color w:val="0070C0"/>
                        </w:rPr>
                        <w:t>storation – repair involving a high level of authenticity, replicating materials and techniques as closely as possible.</w:t>
                      </w:r>
                    </w:p>
                  </w:txbxContent>
                </v:textbox>
              </v:shape>
            </w:pict>
          </mc:Fallback>
        </mc:AlternateContent>
      </w:r>
    </w:p>
    <w:p w14:paraId="359E4023" w14:textId="77777777" w:rsidR="000A7CC0" w:rsidRDefault="000A7CC0" w:rsidP="000A7CC0">
      <w:pPr>
        <w:rPr>
          <w:color w:val="000000" w:themeColor="text1"/>
        </w:rPr>
      </w:pPr>
    </w:p>
    <w:p w14:paraId="130F5EED" w14:textId="77777777" w:rsidR="000A7CC0" w:rsidRDefault="000A7CC0" w:rsidP="000A7CC0">
      <w:pPr>
        <w:rPr>
          <w:color w:val="000000" w:themeColor="text1"/>
        </w:rPr>
      </w:pPr>
    </w:p>
    <w:p w14:paraId="4FB96644" w14:textId="77777777" w:rsidR="000A7CC0" w:rsidRDefault="000A7CC0" w:rsidP="000A7CC0">
      <w:pPr>
        <w:rPr>
          <w:color w:val="000000" w:themeColor="text1"/>
        </w:rPr>
      </w:pPr>
    </w:p>
    <w:p w14:paraId="16951313" w14:textId="77777777" w:rsidR="000A7CC0" w:rsidRDefault="000A7CC0" w:rsidP="000A7CC0">
      <w:pPr>
        <w:rPr>
          <w:color w:val="000000" w:themeColor="text1"/>
        </w:rPr>
      </w:pPr>
    </w:p>
    <w:p w14:paraId="7009879B" w14:textId="77777777" w:rsidR="000A7CC0" w:rsidRDefault="000A7CC0" w:rsidP="000A7CC0">
      <w:pPr>
        <w:rPr>
          <w:color w:val="000000" w:themeColor="text1"/>
        </w:rPr>
      </w:pPr>
    </w:p>
    <w:p w14:paraId="38A43EFE" w14:textId="77777777" w:rsidR="000A7CC0" w:rsidRDefault="000A7CC0" w:rsidP="000A7CC0">
      <w:pPr>
        <w:rPr>
          <w:color w:val="000000" w:themeColor="text1"/>
        </w:rPr>
      </w:pPr>
    </w:p>
    <w:p w14:paraId="10116F84" w14:textId="77777777" w:rsidR="000A7CC0" w:rsidRDefault="000A7CC0" w:rsidP="000A7CC0">
      <w:pPr>
        <w:rPr>
          <w:color w:val="000000" w:themeColor="text1"/>
        </w:rPr>
      </w:pPr>
    </w:p>
    <w:p w14:paraId="07EFDB3F" w14:textId="77777777" w:rsidR="000A7CC0" w:rsidRDefault="000A7CC0" w:rsidP="000A7CC0">
      <w:pPr>
        <w:rPr>
          <w:color w:val="000000" w:themeColor="text1"/>
        </w:rPr>
      </w:pPr>
      <w:r>
        <w:rPr>
          <w:color w:val="000000" w:themeColor="text1"/>
        </w:rPr>
        <w:t>Conservation skills and workmanship may involve the following materials:</w:t>
      </w:r>
    </w:p>
    <w:p w14:paraId="17BAAD85" w14:textId="77777777" w:rsidR="000A7CC0" w:rsidRDefault="000A7CC0" w:rsidP="000A7CC0">
      <w:pPr>
        <w:pStyle w:val="ox-a93969968c-msonormal"/>
        <w:numPr>
          <w:ilvl w:val="0"/>
          <w:numId w:val="1"/>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wood – use of traditional methods, craft skills, carving and materials to conserve, repair, or replace timbers that have decayed or been damaged.</w:t>
      </w:r>
    </w:p>
    <w:p w14:paraId="6F9F928B" w14:textId="77777777" w:rsidR="000A7CC0" w:rsidRDefault="000A7CC0" w:rsidP="000A7CC0">
      <w:pPr>
        <w:pStyle w:val="ox-a93969968c-msonormal"/>
        <w:numPr>
          <w:ilvl w:val="0"/>
          <w:numId w:val="1"/>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masonry – refurbishment and repair, including fixing, carving, pointing, grouting, cleaning, stone sourcing and matching.</w:t>
      </w:r>
    </w:p>
    <w:p w14:paraId="57C5C66C" w14:textId="77777777" w:rsidR="000A7CC0" w:rsidRDefault="000A7CC0" w:rsidP="000A7CC0">
      <w:pPr>
        <w:pStyle w:val="ox-a93969968c-msonormal"/>
        <w:numPr>
          <w:ilvl w:val="0"/>
          <w:numId w:val="1"/>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plasterwork – plaster matching and repair carried out in the correct material, including pure lime plasters and renders, solid run and fibrous work, free hand modelling, pattern and mould making, pargetting and other specialist finishes</w:t>
      </w:r>
    </w:p>
    <w:p w14:paraId="5959F4AD" w14:textId="77777777" w:rsidR="000A7CC0" w:rsidRDefault="000A7CC0" w:rsidP="000A7CC0">
      <w:pPr>
        <w:pStyle w:val="ox-a93969968c-msonormal"/>
        <w:numPr>
          <w:ilvl w:val="0"/>
          <w:numId w:val="1"/>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brickwork – matching existing building materials, such as reproduction bricks and terracotta, and carrying out works including structural repair, anchoring, tying, pointing and grouting to ensure the integrity and aesthetic of the building is maintained.</w:t>
      </w:r>
    </w:p>
    <w:p w14:paraId="6B0C69B6" w14:textId="77777777" w:rsidR="000A7CC0" w:rsidRDefault="000A7CC0" w:rsidP="000A7CC0">
      <w:pPr>
        <w:pStyle w:val="ox-a93969968c-msonormal"/>
        <w:numPr>
          <w:ilvl w:val="0"/>
          <w:numId w:val="1"/>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ferrous and non-ferrous metals – including specialist leadwork in sheeting and flashings and replacement of cast iron, wrought iron and brass features.</w:t>
      </w:r>
    </w:p>
    <w:p w14:paraId="5640554A" w14:textId="77777777" w:rsidR="000A7CC0" w:rsidRDefault="000A7CC0" w:rsidP="000A7CC0">
      <w:pPr>
        <w:rPr>
          <w:color w:val="000000" w:themeColor="text1"/>
        </w:rPr>
      </w:pPr>
    </w:p>
    <w:p w14:paraId="7D14E08E" w14:textId="77777777" w:rsidR="000A7CC0" w:rsidRDefault="000A7CC0" w:rsidP="000A7CC0">
      <w:pPr>
        <w:rPr>
          <w:color w:val="000000" w:themeColor="text1"/>
        </w:rPr>
      </w:pPr>
      <w:r>
        <w:rPr>
          <w:color w:val="000000" w:themeColor="text1"/>
        </w:rPr>
        <w:t>Example</w:t>
      </w:r>
    </w:p>
    <w:p w14:paraId="24F79E46" w14:textId="77777777" w:rsidR="000A7CC0" w:rsidRDefault="000A7CC0" w:rsidP="000A7CC0">
      <w:pPr>
        <w:rPr>
          <w:color w:val="000000" w:themeColor="text1"/>
        </w:rPr>
      </w:pPr>
    </w:p>
    <w:p w14:paraId="4A7FB27B" w14:textId="77777777" w:rsidR="000A7CC0" w:rsidRDefault="000A7CC0" w:rsidP="000A7CC0">
      <w:pPr>
        <w:rPr>
          <w:color w:val="000000" w:themeColor="text1"/>
        </w:rPr>
      </w:pPr>
      <w:r>
        <w:rPr>
          <w:noProof/>
          <w:color w:val="000000" w:themeColor="text1"/>
        </w:rPr>
        <w:lastRenderedPageBreak/>
        <w:drawing>
          <wp:anchor distT="0" distB="0" distL="114300" distR="114300" simplePos="0" relativeHeight="251662336" behindDoc="0" locked="0" layoutInCell="1" allowOverlap="1" wp14:anchorId="17DAF0C7" wp14:editId="4553C9A0">
            <wp:simplePos x="0" y="0"/>
            <wp:positionH relativeFrom="column">
              <wp:posOffset>40640</wp:posOffset>
            </wp:positionH>
            <wp:positionV relativeFrom="paragraph">
              <wp:posOffset>681355</wp:posOffset>
            </wp:positionV>
            <wp:extent cx="5362575" cy="2407285"/>
            <wp:effectExtent l="12700" t="12700" r="9525" b="18415"/>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62575" cy="2407285"/>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r>
        <w:rPr>
          <w:color w:val="000000" w:themeColor="text1"/>
        </w:rPr>
        <w:t>In the NEA brief for the new medical centre the design of the new extension must reflect the heritage of the existing building and the conversion of the existing building must retain its character.</w:t>
      </w:r>
    </w:p>
    <w:p w14:paraId="1FEEE45D" w14:textId="77777777" w:rsidR="000A7CC0" w:rsidRDefault="000A7CC0" w:rsidP="000A7CC0">
      <w:pPr>
        <w:rPr>
          <w:rFonts w:eastAsia="Times New Roman" w:cs="Times New Roman"/>
          <w:lang w:eastAsia="en-GB"/>
        </w:rPr>
      </w:pPr>
      <w:r>
        <w:rPr>
          <w:rFonts w:eastAsia="Times New Roman" w:cs="Times New Roman"/>
          <w:lang w:eastAsia="en-GB"/>
        </w:rPr>
        <w:t>Enter a description of the requirements for working with building from different periods if this is required by your NEA brief.</w:t>
      </w:r>
    </w:p>
    <w:p w14:paraId="2ABB88CC" w14:textId="77777777" w:rsidR="000A7CC0" w:rsidRDefault="000A7CC0" w:rsidP="000A7CC0">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777BB8BF" w14:textId="77777777" w:rsidR="000A7CC0" w:rsidRDefault="000A7CC0" w:rsidP="000A7CC0">
      <w:pPr>
        <w:pStyle w:val="NoSpacing"/>
        <w:rPr>
          <w:color w:val="00B050"/>
        </w:rPr>
      </w:pPr>
    </w:p>
    <w:p w14:paraId="606B71E5" w14:textId="77777777" w:rsidR="000A7CC0" w:rsidRPr="00B03E84" w:rsidRDefault="000A7CC0" w:rsidP="000A7CC0">
      <w:pPr>
        <w:pStyle w:val="NoSpacing"/>
        <w:rPr>
          <w:b/>
          <w:bCs/>
          <w:color w:val="000000" w:themeColor="text1"/>
        </w:rPr>
      </w:pPr>
      <w:r w:rsidRPr="00B03E84">
        <w:rPr>
          <w:b/>
          <w:bCs/>
          <w:color w:val="000000" w:themeColor="text1"/>
        </w:rPr>
        <w:t>Activity 3 – Contemporary construction methods for substructures and superstructures</w:t>
      </w:r>
    </w:p>
    <w:p w14:paraId="14FD376F" w14:textId="77777777" w:rsidR="000A7CC0" w:rsidRDefault="000A7CC0" w:rsidP="000A7CC0">
      <w:pPr>
        <w:pStyle w:val="NoSpacing"/>
        <w:rPr>
          <w:color w:val="000000" w:themeColor="text1"/>
        </w:rPr>
      </w:pPr>
    </w:p>
    <w:p w14:paraId="51445D9D" w14:textId="77777777" w:rsidR="000A7CC0" w:rsidRDefault="000A7CC0" w:rsidP="000A7CC0">
      <w:pPr>
        <w:pStyle w:val="ox-f03fff6c07-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You may also need to consider the flowing, depending on your design and methods of construction:</w:t>
      </w:r>
    </w:p>
    <w:p w14:paraId="46C82408" w14:textId="77777777" w:rsidR="000A7CC0" w:rsidRDefault="000A7CC0" w:rsidP="000A7CC0">
      <w:pPr>
        <w:pStyle w:val="ox-f03fff6c07-msonormal"/>
        <w:numPr>
          <w:ilvl w:val="0"/>
          <w:numId w:val="2"/>
        </w:numPr>
        <w:shd w:val="clear" w:color="auto" w:fill="FFFFFF"/>
        <w:spacing w:before="0" w:beforeAutospacing="0" w:after="0" w:afterAutospacing="0"/>
        <w:ind w:left="567" w:hanging="425"/>
        <w:rPr>
          <w:rFonts w:ascii="Calibri" w:hAnsi="Calibri"/>
          <w:color w:val="000000"/>
          <w:sz w:val="22"/>
          <w:szCs w:val="22"/>
        </w:rPr>
      </w:pPr>
      <w:r>
        <w:rPr>
          <w:rFonts w:ascii="Calibri" w:hAnsi="Calibri"/>
          <w:color w:val="000000"/>
          <w:sz w:val="22"/>
          <w:szCs w:val="22"/>
        </w:rPr>
        <w:t>structural foundations</w:t>
      </w:r>
    </w:p>
    <w:p w14:paraId="071B1223" w14:textId="77777777" w:rsidR="000A7CC0" w:rsidRDefault="000A7CC0" w:rsidP="000A7CC0">
      <w:pPr>
        <w:pStyle w:val="ox-f03fff6c07-msonormal"/>
        <w:numPr>
          <w:ilvl w:val="0"/>
          <w:numId w:val="2"/>
        </w:numPr>
        <w:shd w:val="clear" w:color="auto" w:fill="FFFFFF"/>
        <w:spacing w:before="0" w:beforeAutospacing="0" w:after="0" w:afterAutospacing="0"/>
        <w:ind w:left="567" w:hanging="425"/>
        <w:rPr>
          <w:rFonts w:ascii="Calibri" w:hAnsi="Calibri"/>
          <w:color w:val="000000"/>
          <w:sz w:val="22"/>
          <w:szCs w:val="22"/>
        </w:rPr>
      </w:pPr>
      <w:r>
        <w:rPr>
          <w:rFonts w:ascii="Calibri" w:hAnsi="Calibri"/>
          <w:color w:val="000000"/>
          <w:sz w:val="22"/>
          <w:szCs w:val="22"/>
        </w:rPr>
        <w:t>retaining walls</w:t>
      </w:r>
    </w:p>
    <w:p w14:paraId="34938A47" w14:textId="77777777" w:rsidR="000A7CC0" w:rsidRDefault="000A7CC0" w:rsidP="000A7CC0">
      <w:pPr>
        <w:pStyle w:val="ox-f03fff6c07-msonormal"/>
        <w:numPr>
          <w:ilvl w:val="0"/>
          <w:numId w:val="2"/>
        </w:numPr>
        <w:shd w:val="clear" w:color="auto" w:fill="FFFFFF"/>
        <w:spacing w:before="0" w:beforeAutospacing="0" w:after="0" w:afterAutospacing="0"/>
        <w:ind w:left="567" w:hanging="425"/>
        <w:rPr>
          <w:rFonts w:ascii="Calibri" w:hAnsi="Calibri"/>
          <w:color w:val="000000"/>
          <w:sz w:val="22"/>
          <w:szCs w:val="22"/>
        </w:rPr>
      </w:pPr>
      <w:r>
        <w:rPr>
          <w:rFonts w:ascii="Calibri" w:hAnsi="Calibri"/>
          <w:color w:val="000000"/>
          <w:sz w:val="22"/>
          <w:szCs w:val="22"/>
        </w:rPr>
        <w:t>basements</w:t>
      </w:r>
    </w:p>
    <w:p w14:paraId="1B2C9D29" w14:textId="77777777" w:rsidR="000A7CC0" w:rsidRDefault="000A7CC0" w:rsidP="000A7CC0">
      <w:pPr>
        <w:pStyle w:val="ox-f03fff6c07-msonormal"/>
        <w:numPr>
          <w:ilvl w:val="0"/>
          <w:numId w:val="2"/>
        </w:numPr>
        <w:shd w:val="clear" w:color="auto" w:fill="FFFFFF"/>
        <w:spacing w:before="0" w:beforeAutospacing="0" w:after="0" w:afterAutospacing="0"/>
        <w:ind w:left="567" w:hanging="425"/>
        <w:rPr>
          <w:rFonts w:ascii="Calibri" w:hAnsi="Calibri"/>
          <w:color w:val="000000"/>
          <w:sz w:val="22"/>
          <w:szCs w:val="22"/>
        </w:rPr>
      </w:pPr>
      <w:r>
        <w:rPr>
          <w:rFonts w:ascii="Calibri" w:hAnsi="Calibri"/>
          <w:color w:val="000000"/>
          <w:sz w:val="22"/>
          <w:szCs w:val="22"/>
        </w:rPr>
        <w:t>ground bearing floors – reinforced concrete slabs, with power float or screed finish and incorporating insulation and damp-proof membrane.</w:t>
      </w:r>
    </w:p>
    <w:p w14:paraId="1995FFCB" w14:textId="77777777" w:rsidR="000A7CC0" w:rsidRPr="0059067B" w:rsidRDefault="000A7CC0" w:rsidP="000A7CC0">
      <w:pPr>
        <w:pStyle w:val="NoSpacing"/>
        <w:rPr>
          <w:color w:val="000000" w:themeColor="text1"/>
        </w:rPr>
      </w:pPr>
      <w:r>
        <w:rPr>
          <w:noProof/>
          <w:color w:val="000000" w:themeColor="text1"/>
        </w:rPr>
        <mc:AlternateContent>
          <mc:Choice Requires="wps">
            <w:drawing>
              <wp:anchor distT="0" distB="0" distL="114300" distR="114300" simplePos="0" relativeHeight="251663360" behindDoc="0" locked="0" layoutInCell="1" allowOverlap="1" wp14:anchorId="3A6AD5F8" wp14:editId="2F9F5294">
                <wp:simplePos x="0" y="0"/>
                <wp:positionH relativeFrom="column">
                  <wp:posOffset>-595687</wp:posOffset>
                </wp:positionH>
                <wp:positionV relativeFrom="paragraph">
                  <wp:posOffset>272594</wp:posOffset>
                </wp:positionV>
                <wp:extent cx="1674687" cy="3174715"/>
                <wp:effectExtent l="0" t="0" r="14605" b="13335"/>
                <wp:wrapNone/>
                <wp:docPr id="80" name="Text Box 80"/>
                <wp:cNvGraphicFramePr/>
                <a:graphic xmlns:a="http://schemas.openxmlformats.org/drawingml/2006/main">
                  <a:graphicData uri="http://schemas.microsoft.com/office/word/2010/wordprocessingShape">
                    <wps:wsp>
                      <wps:cNvSpPr txBox="1"/>
                      <wps:spPr>
                        <a:xfrm>
                          <a:off x="0" y="0"/>
                          <a:ext cx="1674687" cy="3174715"/>
                        </a:xfrm>
                        <a:prstGeom prst="rect">
                          <a:avLst/>
                        </a:prstGeom>
                        <a:solidFill>
                          <a:schemeClr val="lt1"/>
                        </a:solidFill>
                        <a:ln w="6350">
                          <a:solidFill>
                            <a:prstClr val="black"/>
                          </a:solidFill>
                        </a:ln>
                      </wps:spPr>
                      <wps:txbx>
                        <w:txbxContent>
                          <w:p w14:paraId="12529D6F" w14:textId="77777777" w:rsidR="000A7CC0" w:rsidRPr="0059067B" w:rsidRDefault="000A7CC0" w:rsidP="000A7CC0">
                            <w:pPr>
                              <w:pStyle w:val="ox-f03fff6c07-msonormal"/>
                              <w:pBdr>
                                <w:left w:val="single" w:sz="4" w:space="4" w:color="0070C0"/>
                              </w:pBdr>
                              <w:shd w:val="clear" w:color="auto" w:fill="FFFFFF"/>
                              <w:spacing w:before="0" w:beforeAutospacing="0" w:after="0" w:afterAutospacing="0"/>
                              <w:ind w:left="142"/>
                              <w:rPr>
                                <w:rFonts w:ascii="Calibri" w:hAnsi="Calibri"/>
                                <w:i/>
                                <w:iCs/>
                                <w:color w:val="0070C0"/>
                                <w:sz w:val="22"/>
                                <w:szCs w:val="22"/>
                              </w:rPr>
                            </w:pPr>
                            <w:r w:rsidRPr="0059067B">
                              <w:rPr>
                                <w:rFonts w:ascii="Calibri" w:hAnsi="Calibri"/>
                                <w:i/>
                                <w:iCs/>
                                <w:color w:val="0070C0"/>
                                <w:sz w:val="22"/>
                                <w:szCs w:val="22"/>
                              </w:rPr>
                              <w:t>Structural foundations, designed to suit ground conditions and to transfer building loads to the supporting ground foundation:</w:t>
                            </w:r>
                          </w:p>
                          <w:p w14:paraId="066E6865" w14:textId="77777777" w:rsidR="000A7CC0" w:rsidRPr="0059067B" w:rsidRDefault="000A7CC0" w:rsidP="000A7CC0">
                            <w:pPr>
                              <w:pStyle w:val="ox-f03fff6c07-msonormal"/>
                              <w:numPr>
                                <w:ilvl w:val="0"/>
                                <w:numId w:val="3"/>
                              </w:numPr>
                              <w:pBdr>
                                <w:left w:val="single" w:sz="4" w:space="4" w:color="0070C0"/>
                              </w:pBdr>
                              <w:shd w:val="clear" w:color="auto" w:fill="FFFFFF"/>
                              <w:spacing w:before="0" w:beforeAutospacing="0" w:after="0" w:afterAutospacing="0"/>
                              <w:ind w:hanging="218"/>
                              <w:rPr>
                                <w:rFonts w:ascii="Calibri" w:hAnsi="Calibri"/>
                                <w:i/>
                                <w:iCs/>
                                <w:color w:val="0070C0"/>
                                <w:sz w:val="22"/>
                                <w:szCs w:val="22"/>
                              </w:rPr>
                            </w:pPr>
                            <w:r w:rsidRPr="0059067B">
                              <w:rPr>
                                <w:rFonts w:ascii="Calibri" w:hAnsi="Calibri"/>
                                <w:i/>
                                <w:iCs/>
                                <w:color w:val="0070C0"/>
                                <w:sz w:val="22"/>
                                <w:szCs w:val="22"/>
                              </w:rPr>
                              <w:t>strip footings and trench fill concrete foundations</w:t>
                            </w:r>
                          </w:p>
                          <w:p w14:paraId="54A79F97" w14:textId="77777777" w:rsidR="000A7CC0" w:rsidRPr="0059067B" w:rsidRDefault="000A7CC0" w:rsidP="000A7CC0">
                            <w:pPr>
                              <w:pStyle w:val="ox-f03fff6c07-msonormal"/>
                              <w:numPr>
                                <w:ilvl w:val="0"/>
                                <w:numId w:val="3"/>
                              </w:numPr>
                              <w:pBdr>
                                <w:left w:val="single" w:sz="4" w:space="4" w:color="0070C0"/>
                              </w:pBdr>
                              <w:shd w:val="clear" w:color="auto" w:fill="FFFFFF"/>
                              <w:spacing w:before="0" w:beforeAutospacing="0" w:after="0" w:afterAutospacing="0"/>
                              <w:ind w:hanging="218"/>
                              <w:rPr>
                                <w:rFonts w:ascii="Calibri" w:hAnsi="Calibri"/>
                                <w:i/>
                                <w:iCs/>
                                <w:color w:val="0070C0"/>
                                <w:sz w:val="22"/>
                                <w:szCs w:val="22"/>
                              </w:rPr>
                            </w:pPr>
                            <w:r w:rsidRPr="0059067B">
                              <w:rPr>
                                <w:rFonts w:ascii="Calibri" w:hAnsi="Calibri"/>
                                <w:i/>
                                <w:iCs/>
                                <w:color w:val="0070C0"/>
                                <w:sz w:val="22"/>
                                <w:szCs w:val="22"/>
                              </w:rPr>
                              <w:t>raft and pad foundations</w:t>
                            </w:r>
                          </w:p>
                          <w:p w14:paraId="3DA246D6" w14:textId="77777777" w:rsidR="000A7CC0" w:rsidRPr="0059067B" w:rsidRDefault="000A7CC0" w:rsidP="000A7CC0">
                            <w:pPr>
                              <w:pStyle w:val="ox-f03fff6c07-msonormal"/>
                              <w:numPr>
                                <w:ilvl w:val="0"/>
                                <w:numId w:val="3"/>
                              </w:numPr>
                              <w:pBdr>
                                <w:left w:val="single" w:sz="4" w:space="4" w:color="0070C0"/>
                              </w:pBdr>
                              <w:shd w:val="clear" w:color="auto" w:fill="FFFFFF"/>
                              <w:spacing w:before="0" w:beforeAutospacing="0" w:after="0" w:afterAutospacing="0"/>
                              <w:ind w:hanging="218"/>
                              <w:rPr>
                                <w:rFonts w:ascii="Calibri" w:hAnsi="Calibri"/>
                                <w:i/>
                                <w:iCs/>
                                <w:color w:val="0070C0"/>
                                <w:sz w:val="22"/>
                                <w:szCs w:val="22"/>
                              </w:rPr>
                            </w:pPr>
                            <w:r w:rsidRPr="0059067B">
                              <w:rPr>
                                <w:rFonts w:ascii="Calibri" w:hAnsi="Calibri"/>
                                <w:i/>
                                <w:iCs/>
                                <w:color w:val="0070C0"/>
                                <w:sz w:val="22"/>
                                <w:szCs w:val="22"/>
                              </w:rPr>
                              <w:t>load bearing piles, friction piles and ground compactor piles.</w:t>
                            </w:r>
                          </w:p>
                          <w:p w14:paraId="15845790" w14:textId="77777777" w:rsidR="000A7CC0" w:rsidRPr="0059067B" w:rsidRDefault="000A7CC0" w:rsidP="000A7CC0">
                            <w:pPr>
                              <w:pStyle w:val="ox-f03fff6c07-msonormal"/>
                              <w:numPr>
                                <w:ilvl w:val="0"/>
                                <w:numId w:val="3"/>
                              </w:numPr>
                              <w:pBdr>
                                <w:left w:val="single" w:sz="4" w:space="4" w:color="0070C0"/>
                              </w:pBdr>
                              <w:shd w:val="clear" w:color="auto" w:fill="FFFFFF"/>
                              <w:spacing w:before="0" w:beforeAutospacing="0" w:after="0" w:afterAutospacing="0"/>
                              <w:ind w:hanging="218"/>
                              <w:rPr>
                                <w:rFonts w:ascii="Calibri" w:hAnsi="Calibri"/>
                                <w:i/>
                                <w:iCs/>
                                <w:color w:val="0070C0"/>
                                <w:sz w:val="22"/>
                                <w:szCs w:val="22"/>
                              </w:rPr>
                            </w:pPr>
                            <w:r w:rsidRPr="0059067B">
                              <w:rPr>
                                <w:rFonts w:ascii="Calibri" w:hAnsi="Calibri"/>
                                <w:i/>
                                <w:iCs/>
                                <w:color w:val="0070C0"/>
                                <w:sz w:val="22"/>
                                <w:szCs w:val="22"/>
                              </w:rPr>
                              <w:t>Ground bearing floors.</w:t>
                            </w:r>
                          </w:p>
                          <w:p w14:paraId="111FDE4C" w14:textId="77777777" w:rsidR="000A7CC0" w:rsidRDefault="000A7CC0" w:rsidP="000A7C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A6AD5F8" id="Text Box 80" o:spid="_x0000_s1029" type="#_x0000_t202" style="position:absolute;margin-left:-46.9pt;margin-top:21.45pt;width:131.85pt;height:250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" fillcolor="white [3201]" strokeweight=".5pt">
                <v:textbox>
                  <w:txbxContent>
                    <w:p w14:paraId="12529D6F" w14:textId="77777777" w:rsidR="000A7CC0" w:rsidRPr="0059067B" w:rsidRDefault="000A7CC0" w:rsidP="000A7CC0">
                      <w:pPr>
                        <w:pStyle w:val="ox-f03fff6c07-msonormal"/>
                        <w:pBdr>
                          <w:left w:val="single" w:sz="4" w:space="4" w:color="0070C0"/>
                        </w:pBdr>
                        <w:shd w:val="clear" w:color="auto" w:fill="FFFFFF"/>
                        <w:spacing w:before="0" w:beforeAutospacing="0" w:after="0" w:afterAutospacing="0"/>
                        <w:ind w:left="142"/>
                        <w:rPr>
                          <w:rFonts w:ascii="Calibri" w:hAnsi="Calibri"/>
                          <w:i/>
                          <w:iCs/>
                          <w:color w:val="0070C0"/>
                          <w:sz w:val="22"/>
                          <w:szCs w:val="22"/>
                        </w:rPr>
                      </w:pPr>
                      <w:r w:rsidRPr="0059067B">
                        <w:rPr>
                          <w:rFonts w:ascii="Calibri" w:hAnsi="Calibri"/>
                          <w:i/>
                          <w:iCs/>
                          <w:color w:val="0070C0"/>
                          <w:sz w:val="22"/>
                          <w:szCs w:val="22"/>
                        </w:rPr>
                        <w:t>Structural foundations, designed to suit ground conditions and to transfer building loads to the supporting ground foundation:</w:t>
                      </w:r>
                    </w:p>
                    <w:p w14:paraId="066E6865" w14:textId="77777777" w:rsidR="000A7CC0" w:rsidRPr="0059067B" w:rsidRDefault="000A7CC0" w:rsidP="000A7CC0">
                      <w:pPr>
                        <w:pStyle w:val="ox-f03fff6c07-msonormal"/>
                        <w:numPr>
                          <w:ilvl w:val="0"/>
                          <w:numId w:val="3"/>
                        </w:numPr>
                        <w:pBdr>
                          <w:left w:val="single" w:sz="4" w:space="4" w:color="0070C0"/>
                        </w:pBdr>
                        <w:shd w:val="clear" w:color="auto" w:fill="FFFFFF"/>
                        <w:spacing w:before="0" w:beforeAutospacing="0" w:after="0" w:afterAutospacing="0"/>
                        <w:ind w:hanging="218"/>
                        <w:rPr>
                          <w:rFonts w:ascii="Calibri" w:hAnsi="Calibri"/>
                          <w:i/>
                          <w:iCs/>
                          <w:color w:val="0070C0"/>
                          <w:sz w:val="22"/>
                          <w:szCs w:val="22"/>
                        </w:rPr>
                      </w:pPr>
                      <w:r w:rsidRPr="0059067B">
                        <w:rPr>
                          <w:rFonts w:ascii="Calibri" w:hAnsi="Calibri"/>
                          <w:i/>
                          <w:iCs/>
                          <w:color w:val="0070C0"/>
                          <w:sz w:val="22"/>
                          <w:szCs w:val="22"/>
                        </w:rPr>
                        <w:t>strip footings and trench fill concrete foundations</w:t>
                      </w:r>
                    </w:p>
                    <w:p w14:paraId="54A79F97" w14:textId="77777777" w:rsidR="000A7CC0" w:rsidRPr="0059067B" w:rsidRDefault="000A7CC0" w:rsidP="000A7CC0">
                      <w:pPr>
                        <w:pStyle w:val="ox-f03fff6c07-msonormal"/>
                        <w:numPr>
                          <w:ilvl w:val="0"/>
                          <w:numId w:val="3"/>
                        </w:numPr>
                        <w:pBdr>
                          <w:left w:val="single" w:sz="4" w:space="4" w:color="0070C0"/>
                        </w:pBdr>
                        <w:shd w:val="clear" w:color="auto" w:fill="FFFFFF"/>
                        <w:spacing w:before="0" w:beforeAutospacing="0" w:after="0" w:afterAutospacing="0"/>
                        <w:ind w:hanging="218"/>
                        <w:rPr>
                          <w:rFonts w:ascii="Calibri" w:hAnsi="Calibri"/>
                          <w:i/>
                          <w:iCs/>
                          <w:color w:val="0070C0"/>
                          <w:sz w:val="22"/>
                          <w:szCs w:val="22"/>
                        </w:rPr>
                      </w:pPr>
                      <w:r w:rsidRPr="0059067B">
                        <w:rPr>
                          <w:rFonts w:ascii="Calibri" w:hAnsi="Calibri"/>
                          <w:i/>
                          <w:iCs/>
                          <w:color w:val="0070C0"/>
                          <w:sz w:val="22"/>
                          <w:szCs w:val="22"/>
                        </w:rPr>
                        <w:t>raft and pad foundations</w:t>
                      </w:r>
                    </w:p>
                    <w:p w14:paraId="3DA246D6" w14:textId="77777777" w:rsidR="000A7CC0" w:rsidRPr="0059067B" w:rsidRDefault="000A7CC0" w:rsidP="000A7CC0">
                      <w:pPr>
                        <w:pStyle w:val="ox-f03fff6c07-msonormal"/>
                        <w:numPr>
                          <w:ilvl w:val="0"/>
                          <w:numId w:val="3"/>
                        </w:numPr>
                        <w:pBdr>
                          <w:left w:val="single" w:sz="4" w:space="4" w:color="0070C0"/>
                        </w:pBdr>
                        <w:shd w:val="clear" w:color="auto" w:fill="FFFFFF"/>
                        <w:spacing w:before="0" w:beforeAutospacing="0" w:after="0" w:afterAutospacing="0"/>
                        <w:ind w:hanging="218"/>
                        <w:rPr>
                          <w:rFonts w:ascii="Calibri" w:hAnsi="Calibri"/>
                          <w:i/>
                          <w:iCs/>
                          <w:color w:val="0070C0"/>
                          <w:sz w:val="22"/>
                          <w:szCs w:val="22"/>
                        </w:rPr>
                      </w:pPr>
                      <w:r w:rsidRPr="0059067B">
                        <w:rPr>
                          <w:rFonts w:ascii="Calibri" w:hAnsi="Calibri"/>
                          <w:i/>
                          <w:iCs/>
                          <w:color w:val="0070C0"/>
                          <w:sz w:val="22"/>
                          <w:szCs w:val="22"/>
                        </w:rPr>
                        <w:t>load bearing piles, friction piles and ground compactor piles.</w:t>
                      </w:r>
                    </w:p>
                    <w:p w14:paraId="15845790" w14:textId="77777777" w:rsidR="000A7CC0" w:rsidRPr="0059067B" w:rsidRDefault="000A7CC0" w:rsidP="000A7CC0">
                      <w:pPr>
                        <w:pStyle w:val="ox-f03fff6c07-msonormal"/>
                        <w:numPr>
                          <w:ilvl w:val="0"/>
                          <w:numId w:val="3"/>
                        </w:numPr>
                        <w:pBdr>
                          <w:left w:val="single" w:sz="4" w:space="4" w:color="0070C0"/>
                        </w:pBdr>
                        <w:shd w:val="clear" w:color="auto" w:fill="FFFFFF"/>
                        <w:spacing w:before="0" w:beforeAutospacing="0" w:after="0" w:afterAutospacing="0"/>
                        <w:ind w:hanging="218"/>
                        <w:rPr>
                          <w:rFonts w:ascii="Calibri" w:hAnsi="Calibri"/>
                          <w:i/>
                          <w:iCs/>
                          <w:color w:val="0070C0"/>
                          <w:sz w:val="22"/>
                          <w:szCs w:val="22"/>
                        </w:rPr>
                      </w:pPr>
                      <w:r w:rsidRPr="0059067B">
                        <w:rPr>
                          <w:rFonts w:ascii="Calibri" w:hAnsi="Calibri"/>
                          <w:i/>
                          <w:iCs/>
                          <w:color w:val="0070C0"/>
                          <w:sz w:val="22"/>
                          <w:szCs w:val="22"/>
                        </w:rPr>
                        <w:t>Ground bearing floors.</w:t>
                      </w:r>
                    </w:p>
                    <w:p w14:paraId="111FDE4C" w14:textId="77777777" w:rsidR="000A7CC0" w:rsidRDefault="000A7CC0" w:rsidP="000A7CC0"/>
                  </w:txbxContent>
                </v:textbox>
              </v:shape>
            </w:pict>
          </mc:Fallback>
        </mc:AlternateContent>
      </w:r>
    </w:p>
    <w:p w14:paraId="2A82D6AE" w14:textId="77777777" w:rsidR="000A7CC0" w:rsidRDefault="000A7CC0" w:rsidP="000A7CC0">
      <w:pPr>
        <w:rPr>
          <w:color w:val="000000" w:themeColor="text1"/>
        </w:rPr>
      </w:pPr>
      <w:r>
        <w:rPr>
          <w:noProof/>
          <w:color w:val="000000" w:themeColor="text1"/>
        </w:rPr>
        <mc:AlternateContent>
          <mc:Choice Requires="wps">
            <w:drawing>
              <wp:anchor distT="0" distB="0" distL="114300" distR="114300" simplePos="0" relativeHeight="251666432" behindDoc="0" locked="0" layoutInCell="1" allowOverlap="1" wp14:anchorId="0E2FB62F" wp14:editId="576CE850">
                <wp:simplePos x="0" y="0"/>
                <wp:positionH relativeFrom="column">
                  <wp:posOffset>4900773</wp:posOffset>
                </wp:positionH>
                <wp:positionV relativeFrom="paragraph">
                  <wp:posOffset>84334</wp:posOffset>
                </wp:positionV>
                <wp:extent cx="1674495" cy="1417833"/>
                <wp:effectExtent l="0" t="0" r="14605" b="17780"/>
                <wp:wrapNone/>
                <wp:docPr id="83" name="Text Box 83"/>
                <wp:cNvGraphicFramePr/>
                <a:graphic xmlns:a="http://schemas.openxmlformats.org/drawingml/2006/main">
                  <a:graphicData uri="http://schemas.microsoft.com/office/word/2010/wordprocessingShape">
                    <wps:wsp>
                      <wps:cNvSpPr txBox="1"/>
                      <wps:spPr>
                        <a:xfrm>
                          <a:off x="0" y="0"/>
                          <a:ext cx="1674495" cy="1417833"/>
                        </a:xfrm>
                        <a:prstGeom prst="rect">
                          <a:avLst/>
                        </a:prstGeom>
                        <a:solidFill>
                          <a:schemeClr val="lt1"/>
                        </a:solidFill>
                        <a:ln w="6350">
                          <a:solidFill>
                            <a:prstClr val="black"/>
                          </a:solidFill>
                        </a:ln>
                      </wps:spPr>
                      <wps:txbx>
                        <w:txbxContent>
                          <w:p w14:paraId="2081EE0A" w14:textId="77777777" w:rsidR="000A7CC0" w:rsidRPr="001458BD" w:rsidRDefault="000A7CC0" w:rsidP="000A7CC0">
                            <w:pPr>
                              <w:pStyle w:val="ox-f03fff6c07-msonormal"/>
                              <w:pBdr>
                                <w:left w:val="single" w:sz="4" w:space="4" w:color="0070C0"/>
                              </w:pBdr>
                              <w:shd w:val="clear" w:color="auto" w:fill="FFFFFF"/>
                              <w:spacing w:before="0" w:beforeAutospacing="0" w:after="0" w:afterAutospacing="0"/>
                              <w:ind w:left="142"/>
                              <w:rPr>
                                <w:rFonts w:ascii="Calibri" w:hAnsi="Calibri"/>
                                <w:i/>
                                <w:iCs/>
                                <w:color w:val="0070C0"/>
                                <w:sz w:val="22"/>
                                <w:szCs w:val="22"/>
                              </w:rPr>
                            </w:pPr>
                            <w:r w:rsidRPr="001458BD">
                              <w:rPr>
                                <w:rFonts w:ascii="Calibri" w:hAnsi="Calibri"/>
                                <w:i/>
                                <w:iCs/>
                                <w:color w:val="0070C0"/>
                                <w:sz w:val="22"/>
                                <w:szCs w:val="22"/>
                              </w:rPr>
                              <w:t>Ground bearing floors – reinforced concrete slabs, with power float or screed finish and incorporating insulation and damp-proof membrane.</w:t>
                            </w:r>
                          </w:p>
                          <w:p w14:paraId="3395AD61" w14:textId="77777777" w:rsidR="000A7CC0" w:rsidRDefault="000A7CC0" w:rsidP="000A7C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E2FB62F" id="Text Box 83" o:spid="_x0000_s1030" type="#_x0000_t202" style="position:absolute;margin-left:385.9pt;margin-top:6.65pt;width:131.85pt;height:111.6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" fillcolor="white [3201]" strokeweight=".5pt">
                <v:textbox>
                  <w:txbxContent>
                    <w:p w14:paraId="2081EE0A" w14:textId="77777777" w:rsidR="000A7CC0" w:rsidRPr="001458BD" w:rsidRDefault="000A7CC0" w:rsidP="000A7CC0">
                      <w:pPr>
                        <w:pStyle w:val="ox-f03fff6c07-msonormal"/>
                        <w:pBdr>
                          <w:left w:val="single" w:sz="4" w:space="4" w:color="0070C0"/>
                        </w:pBdr>
                        <w:shd w:val="clear" w:color="auto" w:fill="FFFFFF"/>
                        <w:spacing w:before="0" w:beforeAutospacing="0" w:after="0" w:afterAutospacing="0"/>
                        <w:ind w:left="142"/>
                        <w:rPr>
                          <w:rFonts w:ascii="Calibri" w:hAnsi="Calibri"/>
                          <w:i/>
                          <w:iCs/>
                          <w:color w:val="0070C0"/>
                          <w:sz w:val="22"/>
                          <w:szCs w:val="22"/>
                        </w:rPr>
                      </w:pPr>
                      <w:r w:rsidRPr="001458BD">
                        <w:rPr>
                          <w:rFonts w:ascii="Calibri" w:hAnsi="Calibri"/>
                          <w:i/>
                          <w:iCs/>
                          <w:color w:val="0070C0"/>
                          <w:sz w:val="22"/>
                          <w:szCs w:val="22"/>
                        </w:rPr>
                        <w:t>Ground bearing floors – reinforced concrete slabs, with power float or screed finish and incorporating insulation and damp-proof membrane.</w:t>
                      </w:r>
                    </w:p>
                    <w:p w14:paraId="3395AD61" w14:textId="77777777" w:rsidR="000A7CC0" w:rsidRDefault="000A7CC0" w:rsidP="000A7CC0"/>
                  </w:txbxContent>
                </v:textbox>
              </v:shape>
            </w:pict>
          </mc:Fallback>
        </mc:AlternateContent>
      </w:r>
      <w:r>
        <w:rPr>
          <w:noProof/>
          <w:color w:val="000000" w:themeColor="text1"/>
        </w:rPr>
        <mc:AlternateContent>
          <mc:Choice Requires="wps">
            <w:drawing>
              <wp:anchor distT="0" distB="0" distL="114300" distR="114300" simplePos="0" relativeHeight="251665408" behindDoc="0" locked="0" layoutInCell="1" allowOverlap="1" wp14:anchorId="08192A98" wp14:editId="4883C16A">
                <wp:simplePos x="0" y="0"/>
                <wp:positionH relativeFrom="column">
                  <wp:posOffset>3102796</wp:posOffset>
                </wp:positionH>
                <wp:positionV relativeFrom="paragraph">
                  <wp:posOffset>135704</wp:posOffset>
                </wp:positionV>
                <wp:extent cx="1674495" cy="1068513"/>
                <wp:effectExtent l="0" t="0" r="14605" b="11430"/>
                <wp:wrapNone/>
                <wp:docPr id="82" name="Text Box 82"/>
                <wp:cNvGraphicFramePr/>
                <a:graphic xmlns:a="http://schemas.openxmlformats.org/drawingml/2006/main">
                  <a:graphicData uri="http://schemas.microsoft.com/office/word/2010/wordprocessingShape">
                    <wps:wsp>
                      <wps:cNvSpPr txBox="1"/>
                      <wps:spPr>
                        <a:xfrm>
                          <a:off x="0" y="0"/>
                          <a:ext cx="1674495" cy="1068513"/>
                        </a:xfrm>
                        <a:prstGeom prst="rect">
                          <a:avLst/>
                        </a:prstGeom>
                        <a:solidFill>
                          <a:schemeClr val="lt1"/>
                        </a:solidFill>
                        <a:ln w="6350">
                          <a:solidFill>
                            <a:prstClr val="black"/>
                          </a:solidFill>
                        </a:ln>
                      </wps:spPr>
                      <wps:txbx>
                        <w:txbxContent>
                          <w:p w14:paraId="19C193A1" w14:textId="77777777" w:rsidR="000A7CC0" w:rsidRPr="0059067B" w:rsidRDefault="000A7CC0" w:rsidP="000A7CC0">
                            <w:pPr>
                              <w:pStyle w:val="ox-f03fff6c07-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59067B">
                              <w:rPr>
                                <w:rFonts w:ascii="Calibri" w:hAnsi="Calibri"/>
                                <w:i/>
                                <w:iCs/>
                                <w:color w:val="0070C0"/>
                                <w:sz w:val="22"/>
                                <w:szCs w:val="22"/>
                              </w:rPr>
                              <w:t>Basements, below ground level accommodation constructed using tanked floor slab and retaining walls.</w:t>
                            </w:r>
                          </w:p>
                          <w:p w14:paraId="324944B5" w14:textId="77777777" w:rsidR="000A7CC0" w:rsidRDefault="000A7CC0" w:rsidP="000A7C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8192A98" id="Text Box 82" o:spid="_x0000_s1031" type="#_x0000_t202" style="position:absolute;margin-left:244.3pt;margin-top:10.7pt;width:131.85pt;height:84.1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" fillcolor="white [3201]" strokeweight=".5pt">
                <v:textbox>
                  <w:txbxContent>
                    <w:p w14:paraId="19C193A1" w14:textId="77777777" w:rsidR="000A7CC0" w:rsidRPr="0059067B" w:rsidRDefault="000A7CC0" w:rsidP="000A7CC0">
                      <w:pPr>
                        <w:pStyle w:val="ox-f03fff6c07-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59067B">
                        <w:rPr>
                          <w:rFonts w:ascii="Calibri" w:hAnsi="Calibri"/>
                          <w:i/>
                          <w:iCs/>
                          <w:color w:val="0070C0"/>
                          <w:sz w:val="22"/>
                          <w:szCs w:val="22"/>
                        </w:rPr>
                        <w:t>Basements, below ground level accommodation constructed using tanked floor slab and retaining walls.</w:t>
                      </w:r>
                    </w:p>
                    <w:p w14:paraId="324944B5" w14:textId="77777777" w:rsidR="000A7CC0" w:rsidRDefault="000A7CC0" w:rsidP="000A7CC0"/>
                  </w:txbxContent>
                </v:textbox>
              </v:shape>
            </w:pict>
          </mc:Fallback>
        </mc:AlternateContent>
      </w:r>
      <w:r>
        <w:rPr>
          <w:noProof/>
          <w:color w:val="000000" w:themeColor="text1"/>
        </w:rPr>
        <mc:AlternateContent>
          <mc:Choice Requires="wps">
            <w:drawing>
              <wp:anchor distT="0" distB="0" distL="114300" distR="114300" simplePos="0" relativeHeight="251664384" behindDoc="0" locked="0" layoutInCell="1" allowOverlap="1" wp14:anchorId="019FE231" wp14:editId="6DB52DBE">
                <wp:simplePos x="0" y="0"/>
                <wp:positionH relativeFrom="column">
                  <wp:posOffset>1273996</wp:posOffset>
                </wp:positionH>
                <wp:positionV relativeFrom="paragraph">
                  <wp:posOffset>135704</wp:posOffset>
                </wp:positionV>
                <wp:extent cx="1674495" cy="1613043"/>
                <wp:effectExtent l="0" t="0" r="14605" b="12700"/>
                <wp:wrapNone/>
                <wp:docPr id="81" name="Text Box 81"/>
                <wp:cNvGraphicFramePr/>
                <a:graphic xmlns:a="http://schemas.openxmlformats.org/drawingml/2006/main">
                  <a:graphicData uri="http://schemas.microsoft.com/office/word/2010/wordprocessingShape">
                    <wps:wsp>
                      <wps:cNvSpPr txBox="1"/>
                      <wps:spPr>
                        <a:xfrm>
                          <a:off x="0" y="0"/>
                          <a:ext cx="1674495" cy="1613043"/>
                        </a:xfrm>
                        <a:prstGeom prst="rect">
                          <a:avLst/>
                        </a:prstGeom>
                        <a:solidFill>
                          <a:schemeClr val="lt1"/>
                        </a:solidFill>
                        <a:ln w="6350">
                          <a:solidFill>
                            <a:prstClr val="black"/>
                          </a:solidFill>
                        </a:ln>
                      </wps:spPr>
                      <wps:txbx>
                        <w:txbxContent>
                          <w:p w14:paraId="32E6F998" w14:textId="77777777" w:rsidR="000A7CC0" w:rsidRPr="0059067B" w:rsidRDefault="000A7CC0" w:rsidP="000A7CC0">
                            <w:pPr>
                              <w:pStyle w:val="ox-f03fff6c07-msonormal"/>
                              <w:pBdr>
                                <w:left w:val="single" w:sz="4" w:space="4" w:color="0070C0"/>
                              </w:pBdr>
                              <w:shd w:val="clear" w:color="auto" w:fill="FFFFFF"/>
                              <w:spacing w:before="0" w:beforeAutospacing="0" w:after="0" w:afterAutospacing="0"/>
                              <w:ind w:left="142"/>
                              <w:rPr>
                                <w:rFonts w:ascii="Calibri" w:hAnsi="Calibri"/>
                                <w:i/>
                                <w:iCs/>
                                <w:color w:val="0070C0"/>
                                <w:sz w:val="22"/>
                                <w:szCs w:val="22"/>
                              </w:rPr>
                            </w:pPr>
                            <w:r w:rsidRPr="0059067B">
                              <w:rPr>
                                <w:rFonts w:ascii="Calibri" w:hAnsi="Calibri"/>
                                <w:i/>
                                <w:iCs/>
                                <w:color w:val="0070C0"/>
                                <w:sz w:val="22"/>
                                <w:szCs w:val="22"/>
                              </w:rPr>
                              <w:t>Retaining walls, designed to resist pressure from retained ground and hydrostatic forces, including sheet piles, reinforced masonry/concrete walls, and gabions.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9FE231" id="Text Box 81" o:spid="_x0000_s1032" type="#_x0000_t202" style="position:absolute;margin-left:100.3pt;margin-top:10.7pt;width:131.85pt;height:127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" fillcolor="white [3201]" strokeweight=".5pt">
                <v:textbox>
                  <w:txbxContent>
                    <w:p w14:paraId="32E6F998" w14:textId="77777777" w:rsidR="000A7CC0" w:rsidRPr="0059067B" w:rsidRDefault="000A7CC0" w:rsidP="000A7CC0">
                      <w:pPr>
                        <w:pStyle w:val="ox-f03fff6c07-msonormal"/>
                        <w:pBdr>
                          <w:left w:val="single" w:sz="4" w:space="4" w:color="0070C0"/>
                        </w:pBdr>
                        <w:shd w:val="clear" w:color="auto" w:fill="FFFFFF"/>
                        <w:spacing w:before="0" w:beforeAutospacing="0" w:after="0" w:afterAutospacing="0"/>
                        <w:ind w:left="142"/>
                        <w:rPr>
                          <w:rFonts w:ascii="Calibri" w:hAnsi="Calibri"/>
                          <w:i/>
                          <w:iCs/>
                          <w:color w:val="0070C0"/>
                          <w:sz w:val="22"/>
                          <w:szCs w:val="22"/>
                        </w:rPr>
                      </w:pPr>
                      <w:r w:rsidRPr="0059067B">
                        <w:rPr>
                          <w:rFonts w:ascii="Calibri" w:hAnsi="Calibri"/>
                          <w:i/>
                          <w:iCs/>
                          <w:color w:val="0070C0"/>
                          <w:sz w:val="22"/>
                          <w:szCs w:val="22"/>
                        </w:rPr>
                        <w:t>Retaining walls, designed to resist pressure from retained ground and hydrostatic forces, including sheet piles, reinforced masonry/concrete walls, and gabions.</w:t>
                      </w:r>
                    </w:p>
                  </w:txbxContent>
                </v:textbox>
              </v:shape>
            </w:pict>
          </mc:Fallback>
        </mc:AlternateContent>
      </w:r>
    </w:p>
    <w:p w14:paraId="78729312" w14:textId="77777777" w:rsidR="000A7CC0" w:rsidRDefault="000A7CC0" w:rsidP="000A7CC0">
      <w:pPr>
        <w:rPr>
          <w:color w:val="000000" w:themeColor="text1"/>
        </w:rPr>
      </w:pPr>
    </w:p>
    <w:p w14:paraId="5E810CC7" w14:textId="77777777" w:rsidR="000A7CC0" w:rsidRDefault="000A7CC0" w:rsidP="000A7CC0">
      <w:pPr>
        <w:rPr>
          <w:color w:val="000000" w:themeColor="text1"/>
        </w:rPr>
      </w:pPr>
    </w:p>
    <w:p w14:paraId="17D41639" w14:textId="77777777" w:rsidR="000A7CC0" w:rsidRDefault="000A7CC0" w:rsidP="000A7CC0">
      <w:pPr>
        <w:rPr>
          <w:color w:val="000000" w:themeColor="text1"/>
        </w:rPr>
      </w:pPr>
    </w:p>
    <w:p w14:paraId="3E6539B6" w14:textId="77777777" w:rsidR="000A7CC0" w:rsidRDefault="000A7CC0" w:rsidP="000A7CC0">
      <w:pPr>
        <w:rPr>
          <w:color w:val="000000" w:themeColor="text1"/>
        </w:rPr>
      </w:pPr>
    </w:p>
    <w:p w14:paraId="4C63CD03" w14:textId="77777777" w:rsidR="000A7CC0" w:rsidRDefault="000A7CC0" w:rsidP="000A7CC0">
      <w:pPr>
        <w:rPr>
          <w:color w:val="000000" w:themeColor="text1"/>
        </w:rPr>
      </w:pPr>
    </w:p>
    <w:p w14:paraId="2BBCDA63" w14:textId="77777777" w:rsidR="000A7CC0" w:rsidRDefault="000A7CC0" w:rsidP="000A7CC0">
      <w:pPr>
        <w:rPr>
          <w:color w:val="000000" w:themeColor="text1"/>
        </w:rPr>
      </w:pPr>
    </w:p>
    <w:p w14:paraId="0712C9D5" w14:textId="77777777" w:rsidR="000A7CC0" w:rsidRDefault="000A7CC0" w:rsidP="000A7CC0">
      <w:pPr>
        <w:rPr>
          <w:color w:val="000000" w:themeColor="text1"/>
        </w:rPr>
      </w:pPr>
    </w:p>
    <w:p w14:paraId="76D596E4" w14:textId="77777777" w:rsidR="000A7CC0" w:rsidRDefault="000A7CC0" w:rsidP="000A7CC0">
      <w:pPr>
        <w:rPr>
          <w:color w:val="000000" w:themeColor="text1"/>
        </w:rPr>
      </w:pPr>
    </w:p>
    <w:p w14:paraId="7B0A909A" w14:textId="77777777" w:rsidR="000A7CC0" w:rsidRDefault="000A7CC0" w:rsidP="000A7CC0">
      <w:pPr>
        <w:rPr>
          <w:color w:val="000000" w:themeColor="text1"/>
        </w:rPr>
      </w:pPr>
    </w:p>
    <w:p w14:paraId="5F5A53D0" w14:textId="77777777" w:rsidR="000A7CC0" w:rsidRDefault="000A7CC0" w:rsidP="000A7CC0">
      <w:pPr>
        <w:rPr>
          <w:color w:val="000000" w:themeColor="text1"/>
        </w:rPr>
      </w:pPr>
    </w:p>
    <w:p w14:paraId="274E33BF" w14:textId="77777777" w:rsidR="000A7CC0" w:rsidRDefault="000A7CC0" w:rsidP="000A7CC0">
      <w:pPr>
        <w:rPr>
          <w:color w:val="000000" w:themeColor="text1"/>
        </w:rPr>
      </w:pPr>
    </w:p>
    <w:p w14:paraId="7E23F06A" w14:textId="77777777" w:rsidR="000A7CC0" w:rsidRDefault="000A7CC0" w:rsidP="000A7CC0">
      <w:pPr>
        <w:rPr>
          <w:color w:val="000000" w:themeColor="text1"/>
        </w:rPr>
      </w:pPr>
    </w:p>
    <w:p w14:paraId="43CAFE08" w14:textId="77777777" w:rsidR="000A7CC0" w:rsidRDefault="000A7CC0" w:rsidP="000A7CC0">
      <w:pPr>
        <w:rPr>
          <w:color w:val="000000" w:themeColor="text1"/>
        </w:rPr>
      </w:pPr>
    </w:p>
    <w:p w14:paraId="5D80458E" w14:textId="77777777" w:rsidR="000A7CC0" w:rsidRDefault="000A7CC0" w:rsidP="000A7CC0">
      <w:pPr>
        <w:rPr>
          <w:color w:val="000000" w:themeColor="text1"/>
        </w:rPr>
      </w:pPr>
    </w:p>
    <w:p w14:paraId="1CF951D3" w14:textId="77777777" w:rsidR="000A7CC0" w:rsidRDefault="000A7CC0" w:rsidP="000A7CC0">
      <w:pPr>
        <w:rPr>
          <w:color w:val="000000" w:themeColor="text1"/>
        </w:rPr>
      </w:pPr>
    </w:p>
    <w:p w14:paraId="2070D44C" w14:textId="77777777" w:rsidR="000A7CC0" w:rsidRPr="00B03E84" w:rsidRDefault="000A7CC0" w:rsidP="000A7CC0">
      <w:pPr>
        <w:rPr>
          <w:b/>
          <w:bCs/>
          <w:color w:val="000000" w:themeColor="text1"/>
        </w:rPr>
      </w:pPr>
      <w:r w:rsidRPr="00B03E84">
        <w:rPr>
          <w:b/>
          <w:bCs/>
          <w:color w:val="000000" w:themeColor="text1"/>
        </w:rPr>
        <w:lastRenderedPageBreak/>
        <w:t>Superstructures</w:t>
      </w:r>
    </w:p>
    <w:p w14:paraId="238D31B7" w14:textId="77777777" w:rsidR="000A7CC0" w:rsidRDefault="000A7CC0" w:rsidP="000A7CC0">
      <w:pPr>
        <w:rPr>
          <w:color w:val="000000" w:themeColor="text1"/>
        </w:rPr>
      </w:pPr>
    </w:p>
    <w:p w14:paraId="7AB9059B" w14:textId="77777777" w:rsidR="000A7CC0" w:rsidRDefault="000A7CC0" w:rsidP="000A7CC0">
      <w:pPr>
        <w:rPr>
          <w:color w:val="000000" w:themeColor="text1"/>
        </w:rPr>
      </w:pPr>
      <w:r>
        <w:rPr>
          <w:color w:val="000000" w:themeColor="text1"/>
        </w:rPr>
        <w:t>Contemporary construction methods for superstructures include:</w:t>
      </w:r>
    </w:p>
    <w:p w14:paraId="2718FA21" w14:textId="77777777" w:rsidR="000A7CC0" w:rsidRDefault="000A7CC0" w:rsidP="000A7CC0">
      <w:pPr>
        <w:pStyle w:val="ox-c9607c0851-msonormal"/>
        <w:numPr>
          <w:ilvl w:val="3"/>
          <w:numId w:val="4"/>
        </w:numPr>
        <w:shd w:val="clear" w:color="auto" w:fill="FFFFFF"/>
        <w:tabs>
          <w:tab w:val="clear" w:pos="1440"/>
          <w:tab w:val="num" w:pos="360"/>
        </w:tabs>
        <w:spacing w:before="0" w:beforeAutospacing="0" w:after="0" w:afterAutospacing="0"/>
        <w:ind w:left="360"/>
        <w:rPr>
          <w:rFonts w:ascii="Calibri" w:hAnsi="Calibri"/>
          <w:color w:val="000000"/>
          <w:sz w:val="22"/>
          <w:szCs w:val="22"/>
        </w:rPr>
      </w:pPr>
      <w:r>
        <w:rPr>
          <w:rFonts w:ascii="Calibri" w:hAnsi="Calibri"/>
          <w:color w:val="000000"/>
          <w:sz w:val="22"/>
          <w:szCs w:val="22"/>
        </w:rPr>
        <w:t>structural walls</w:t>
      </w:r>
    </w:p>
    <w:p w14:paraId="04409058" w14:textId="77777777" w:rsidR="000A7CC0" w:rsidRDefault="000A7CC0" w:rsidP="000A7CC0">
      <w:pPr>
        <w:pStyle w:val="ox-c9607c0851-msonormal"/>
        <w:numPr>
          <w:ilvl w:val="3"/>
          <w:numId w:val="4"/>
        </w:numPr>
        <w:shd w:val="clear" w:color="auto" w:fill="FFFFFF"/>
        <w:tabs>
          <w:tab w:val="clear" w:pos="1440"/>
          <w:tab w:val="num" w:pos="360"/>
        </w:tabs>
        <w:spacing w:before="0" w:beforeAutospacing="0" w:after="0" w:afterAutospacing="0"/>
        <w:ind w:left="360"/>
        <w:rPr>
          <w:rFonts w:ascii="Calibri" w:hAnsi="Calibri"/>
          <w:color w:val="000000"/>
          <w:sz w:val="22"/>
          <w:szCs w:val="22"/>
        </w:rPr>
      </w:pPr>
      <w:r>
        <w:rPr>
          <w:rFonts w:ascii="Calibri" w:hAnsi="Calibri"/>
          <w:color w:val="000000"/>
          <w:sz w:val="22"/>
          <w:szCs w:val="22"/>
        </w:rPr>
        <w:t xml:space="preserve">frames </w:t>
      </w:r>
    </w:p>
    <w:p w14:paraId="3BEE36F7" w14:textId="77777777" w:rsidR="000A7CC0" w:rsidRDefault="000A7CC0" w:rsidP="000A7CC0">
      <w:pPr>
        <w:pStyle w:val="ox-c9607c0851-msonormal"/>
        <w:numPr>
          <w:ilvl w:val="3"/>
          <w:numId w:val="4"/>
        </w:numPr>
        <w:shd w:val="clear" w:color="auto" w:fill="FFFFFF"/>
        <w:tabs>
          <w:tab w:val="clear" w:pos="1440"/>
          <w:tab w:val="num" w:pos="360"/>
        </w:tabs>
        <w:spacing w:before="0" w:beforeAutospacing="0" w:after="0" w:afterAutospacing="0"/>
        <w:ind w:left="360"/>
        <w:rPr>
          <w:rFonts w:ascii="Calibri" w:hAnsi="Calibri"/>
          <w:color w:val="000000"/>
          <w:sz w:val="22"/>
          <w:szCs w:val="22"/>
        </w:rPr>
      </w:pPr>
      <w:r w:rsidRPr="00771F5B">
        <w:rPr>
          <w:rFonts w:ascii="Calibri" w:hAnsi="Calibri"/>
          <w:color w:val="000000"/>
          <w:sz w:val="22"/>
          <w:szCs w:val="22"/>
        </w:rPr>
        <w:t xml:space="preserve">traditional external cladding </w:t>
      </w:r>
    </w:p>
    <w:p w14:paraId="3CBF8802" w14:textId="77777777" w:rsidR="000A7CC0" w:rsidRPr="00771F5B" w:rsidRDefault="000A7CC0" w:rsidP="000A7CC0">
      <w:pPr>
        <w:pStyle w:val="ox-c9607c0851-msonormal"/>
        <w:numPr>
          <w:ilvl w:val="3"/>
          <w:numId w:val="4"/>
        </w:numPr>
        <w:shd w:val="clear" w:color="auto" w:fill="FFFFFF"/>
        <w:tabs>
          <w:tab w:val="clear" w:pos="1440"/>
          <w:tab w:val="num" w:pos="360"/>
        </w:tabs>
        <w:spacing w:before="0" w:beforeAutospacing="0" w:after="0" w:afterAutospacing="0"/>
        <w:ind w:left="360"/>
        <w:rPr>
          <w:rFonts w:ascii="Calibri" w:hAnsi="Calibri"/>
          <w:color w:val="000000"/>
          <w:sz w:val="22"/>
          <w:szCs w:val="22"/>
        </w:rPr>
      </w:pPr>
      <w:r w:rsidRPr="00771F5B">
        <w:rPr>
          <w:rFonts w:ascii="Calibri" w:hAnsi="Calibri"/>
          <w:color w:val="000000"/>
          <w:sz w:val="22"/>
          <w:szCs w:val="22"/>
        </w:rPr>
        <w:t xml:space="preserve">contemporary external cladding </w:t>
      </w:r>
    </w:p>
    <w:p w14:paraId="1AD18C3F" w14:textId="77777777" w:rsidR="000A7CC0" w:rsidRDefault="000A7CC0" w:rsidP="000A7CC0">
      <w:pPr>
        <w:pStyle w:val="ox-c9607c0851-msonormal"/>
        <w:numPr>
          <w:ilvl w:val="3"/>
          <w:numId w:val="4"/>
        </w:numPr>
        <w:shd w:val="clear" w:color="auto" w:fill="FFFFFF"/>
        <w:tabs>
          <w:tab w:val="clear" w:pos="1440"/>
          <w:tab w:val="num" w:pos="360"/>
        </w:tabs>
        <w:spacing w:before="0" w:beforeAutospacing="0" w:after="0" w:afterAutospacing="0"/>
        <w:ind w:left="360"/>
        <w:rPr>
          <w:rFonts w:ascii="Calibri" w:hAnsi="Calibri"/>
          <w:color w:val="000000"/>
          <w:sz w:val="22"/>
          <w:szCs w:val="22"/>
        </w:rPr>
      </w:pPr>
      <w:r>
        <w:rPr>
          <w:rFonts w:ascii="Calibri" w:hAnsi="Calibri"/>
          <w:color w:val="000000"/>
          <w:sz w:val="22"/>
          <w:szCs w:val="22"/>
        </w:rPr>
        <w:t>intermediate floors</w:t>
      </w:r>
    </w:p>
    <w:p w14:paraId="73FE065B" w14:textId="77777777" w:rsidR="000A7CC0" w:rsidRDefault="000A7CC0" w:rsidP="000A7CC0">
      <w:pPr>
        <w:pStyle w:val="ox-c9607c0851-msonormal"/>
        <w:numPr>
          <w:ilvl w:val="3"/>
          <w:numId w:val="4"/>
        </w:numPr>
        <w:shd w:val="clear" w:color="auto" w:fill="FFFFFF"/>
        <w:tabs>
          <w:tab w:val="clear" w:pos="1440"/>
          <w:tab w:val="num" w:pos="360"/>
        </w:tabs>
        <w:spacing w:before="0" w:beforeAutospacing="0" w:after="0" w:afterAutospacing="0"/>
        <w:ind w:left="360"/>
        <w:rPr>
          <w:rFonts w:ascii="Calibri" w:hAnsi="Calibri"/>
          <w:color w:val="000000"/>
          <w:sz w:val="22"/>
          <w:szCs w:val="22"/>
        </w:rPr>
      </w:pPr>
      <w:r>
        <w:rPr>
          <w:rFonts w:ascii="Calibri" w:hAnsi="Calibri"/>
          <w:color w:val="000000"/>
          <w:sz w:val="22"/>
          <w:szCs w:val="22"/>
        </w:rPr>
        <w:t>vertical circulation</w:t>
      </w:r>
    </w:p>
    <w:p w14:paraId="7346B71C" w14:textId="77777777" w:rsidR="000A7CC0" w:rsidRDefault="000A7CC0" w:rsidP="000A7CC0">
      <w:pPr>
        <w:pStyle w:val="ox-c9607c0851-msonormal"/>
        <w:numPr>
          <w:ilvl w:val="3"/>
          <w:numId w:val="4"/>
        </w:numPr>
        <w:shd w:val="clear" w:color="auto" w:fill="FFFFFF"/>
        <w:tabs>
          <w:tab w:val="clear" w:pos="1440"/>
          <w:tab w:val="num" w:pos="360"/>
        </w:tabs>
        <w:spacing w:before="0" w:beforeAutospacing="0" w:after="0" w:afterAutospacing="0"/>
        <w:ind w:left="360"/>
        <w:rPr>
          <w:rFonts w:ascii="Calibri" w:hAnsi="Calibri"/>
          <w:color w:val="000000"/>
          <w:sz w:val="22"/>
          <w:szCs w:val="22"/>
        </w:rPr>
      </w:pPr>
      <w:r>
        <w:rPr>
          <w:rFonts w:ascii="Calibri" w:hAnsi="Calibri"/>
          <w:color w:val="000000"/>
          <w:sz w:val="22"/>
          <w:szCs w:val="22"/>
        </w:rPr>
        <w:t>roofs – traditional structures</w:t>
      </w:r>
    </w:p>
    <w:p w14:paraId="7AEB964B" w14:textId="77777777" w:rsidR="000A7CC0" w:rsidRDefault="000A7CC0" w:rsidP="000A7CC0">
      <w:pPr>
        <w:pStyle w:val="ox-c9607c0851-msonormal"/>
        <w:numPr>
          <w:ilvl w:val="3"/>
          <w:numId w:val="4"/>
        </w:numPr>
        <w:shd w:val="clear" w:color="auto" w:fill="FFFFFF"/>
        <w:tabs>
          <w:tab w:val="clear" w:pos="1440"/>
          <w:tab w:val="num" w:pos="360"/>
        </w:tabs>
        <w:spacing w:before="0" w:beforeAutospacing="0" w:after="0" w:afterAutospacing="0"/>
        <w:ind w:left="360"/>
        <w:rPr>
          <w:rFonts w:ascii="Calibri" w:hAnsi="Calibri"/>
          <w:color w:val="000000"/>
          <w:sz w:val="22"/>
          <w:szCs w:val="22"/>
        </w:rPr>
      </w:pPr>
      <w:r>
        <w:rPr>
          <w:rFonts w:ascii="Calibri" w:hAnsi="Calibri"/>
          <w:color w:val="000000"/>
          <w:sz w:val="22"/>
          <w:szCs w:val="22"/>
        </w:rPr>
        <w:t>roofs – alternative structures.</w:t>
      </w:r>
    </w:p>
    <w:p w14:paraId="3AF1B574" w14:textId="77777777" w:rsidR="000A7CC0" w:rsidRDefault="000A7CC0" w:rsidP="000A7CC0">
      <w:pPr>
        <w:rPr>
          <w:color w:val="000000" w:themeColor="text1"/>
        </w:rPr>
      </w:pPr>
    </w:p>
    <w:p w14:paraId="65CB06DE" w14:textId="77777777" w:rsidR="000A7CC0" w:rsidRDefault="000A7CC0" w:rsidP="000A7CC0">
      <w:pPr>
        <w:rPr>
          <w:color w:val="000000" w:themeColor="text1"/>
        </w:rPr>
      </w:pPr>
      <w:r>
        <w:rPr>
          <w:color w:val="000000" w:themeColor="text1"/>
        </w:rPr>
        <w:br w:type="page"/>
      </w:r>
    </w:p>
    <w:p w14:paraId="38D369C9" w14:textId="77777777" w:rsidR="000A7CC0" w:rsidRDefault="000A7CC0" w:rsidP="000A7CC0">
      <w:pPr>
        <w:rPr>
          <w:color w:val="000000" w:themeColor="text1"/>
        </w:rPr>
      </w:pPr>
      <w:r>
        <w:rPr>
          <w:noProof/>
          <w:color w:val="000000" w:themeColor="text1"/>
        </w:rPr>
        <w:lastRenderedPageBreak/>
        <mc:AlternateContent>
          <mc:Choice Requires="wps">
            <w:drawing>
              <wp:anchor distT="0" distB="0" distL="114300" distR="114300" simplePos="0" relativeHeight="251671552" behindDoc="0" locked="0" layoutInCell="1" allowOverlap="1" wp14:anchorId="5AA8B7DA" wp14:editId="15A205E2">
                <wp:simplePos x="0" y="0"/>
                <wp:positionH relativeFrom="column">
                  <wp:posOffset>4806315</wp:posOffset>
                </wp:positionH>
                <wp:positionV relativeFrom="paragraph">
                  <wp:posOffset>-167768</wp:posOffset>
                </wp:positionV>
                <wp:extent cx="1458930" cy="1500027"/>
                <wp:effectExtent l="0" t="0" r="14605" b="11430"/>
                <wp:wrapNone/>
                <wp:docPr id="88" name="Text Box 88"/>
                <wp:cNvGraphicFramePr/>
                <a:graphic xmlns:a="http://schemas.openxmlformats.org/drawingml/2006/main">
                  <a:graphicData uri="http://schemas.microsoft.com/office/word/2010/wordprocessingShape">
                    <wps:wsp>
                      <wps:cNvSpPr txBox="1"/>
                      <wps:spPr>
                        <a:xfrm>
                          <a:off x="0" y="0"/>
                          <a:ext cx="1458930" cy="1500027"/>
                        </a:xfrm>
                        <a:prstGeom prst="rect">
                          <a:avLst/>
                        </a:prstGeom>
                        <a:solidFill>
                          <a:schemeClr val="lt1"/>
                        </a:solidFill>
                        <a:ln w="6350">
                          <a:solidFill>
                            <a:prstClr val="black"/>
                          </a:solidFill>
                        </a:ln>
                      </wps:spPr>
                      <wps:txbx>
                        <w:txbxContent>
                          <w:p w14:paraId="04E43153" w14:textId="77777777" w:rsidR="000A7CC0" w:rsidRPr="00771F5B" w:rsidRDefault="000A7CC0" w:rsidP="000A7CC0">
                            <w:pPr>
                              <w:pStyle w:val="ox-c9607c0851-msonormal"/>
                              <w:pBdr>
                                <w:left w:val="single" w:sz="4" w:space="1" w:color="0070C0"/>
                              </w:pBdr>
                              <w:shd w:val="clear" w:color="auto" w:fill="FFFFFF"/>
                              <w:tabs>
                                <w:tab w:val="num" w:pos="360"/>
                              </w:tabs>
                              <w:spacing w:before="0" w:beforeAutospacing="0" w:after="0" w:afterAutospacing="0"/>
                              <w:rPr>
                                <w:rFonts w:ascii="Calibri" w:hAnsi="Calibri"/>
                                <w:i/>
                                <w:iCs/>
                                <w:color w:val="0070C0"/>
                                <w:sz w:val="22"/>
                                <w:szCs w:val="22"/>
                              </w:rPr>
                            </w:pPr>
                            <w:r>
                              <w:rPr>
                                <w:rFonts w:ascii="Calibri" w:hAnsi="Calibri"/>
                                <w:i/>
                                <w:iCs/>
                                <w:color w:val="0070C0"/>
                                <w:sz w:val="22"/>
                                <w:szCs w:val="22"/>
                              </w:rPr>
                              <w:t>C</w:t>
                            </w:r>
                            <w:r w:rsidRPr="00771F5B">
                              <w:rPr>
                                <w:rFonts w:ascii="Calibri" w:hAnsi="Calibri"/>
                                <w:i/>
                                <w:iCs/>
                                <w:color w:val="0070C0"/>
                                <w:sz w:val="22"/>
                                <w:szCs w:val="22"/>
                              </w:rPr>
                              <w:t>ontemporary external cladding – including structural insulated panels (SIPs), glazed curtain walling systems and composite cladding panels</w:t>
                            </w:r>
                          </w:p>
                          <w:p w14:paraId="4144E983" w14:textId="77777777" w:rsidR="000A7CC0" w:rsidRPr="00771F5B" w:rsidRDefault="000A7CC0" w:rsidP="000A7CC0">
                            <w:pPr>
                              <w:pStyle w:val="ox-c9607c0851-msonormal"/>
                              <w:pBdr>
                                <w:left w:val="single" w:sz="4" w:space="1" w:color="0070C0"/>
                              </w:pBdr>
                              <w:shd w:val="clear" w:color="auto" w:fill="FFFFFF"/>
                              <w:spacing w:before="0" w:beforeAutospacing="0" w:after="0" w:afterAutospacing="0"/>
                              <w:rPr>
                                <w:rFonts w:ascii="Calibri" w:hAnsi="Calibri"/>
                                <w:i/>
                                <w:iCs/>
                                <w:color w:val="0070C0"/>
                                <w:sz w:val="22"/>
                                <w:szCs w:val="22"/>
                              </w:rPr>
                            </w:pPr>
                          </w:p>
                          <w:p w14:paraId="0BBF0E73" w14:textId="77777777" w:rsidR="000A7CC0" w:rsidRPr="00771F5B" w:rsidRDefault="000A7CC0" w:rsidP="000A7CC0">
                            <w:pPr>
                              <w:pBdr>
                                <w:left w:val="single" w:sz="4" w:space="1" w:color="0070C0"/>
                              </w:pBdr>
                              <w:rPr>
                                <w:i/>
                                <w:iC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A8B7DA" id="Text Box 88" o:spid="_x0000_s1033" type="#_x0000_t202" style="position:absolute;margin-left:378.45pt;margin-top:-13.2pt;width:114.9pt;height:118.1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" fillcolor="white [3201]" strokeweight=".5pt">
                <v:textbox>
                  <w:txbxContent>
                    <w:p w14:paraId="04E43153" w14:textId="77777777" w:rsidR="000A7CC0" w:rsidRPr="00771F5B" w:rsidRDefault="000A7CC0" w:rsidP="000A7CC0">
                      <w:pPr>
                        <w:pStyle w:val="ox-c9607c0851-msonormal"/>
                        <w:pBdr>
                          <w:left w:val="single" w:sz="4" w:space="1" w:color="0070C0"/>
                        </w:pBdr>
                        <w:shd w:val="clear" w:color="auto" w:fill="FFFFFF"/>
                        <w:tabs>
                          <w:tab w:val="num" w:pos="360"/>
                        </w:tabs>
                        <w:spacing w:before="0" w:beforeAutospacing="0" w:after="0" w:afterAutospacing="0"/>
                        <w:rPr>
                          <w:rFonts w:ascii="Calibri" w:hAnsi="Calibri"/>
                          <w:i/>
                          <w:iCs/>
                          <w:color w:val="0070C0"/>
                          <w:sz w:val="22"/>
                          <w:szCs w:val="22"/>
                        </w:rPr>
                      </w:pPr>
                      <w:r>
                        <w:rPr>
                          <w:rFonts w:ascii="Calibri" w:hAnsi="Calibri"/>
                          <w:i/>
                          <w:iCs/>
                          <w:color w:val="0070C0"/>
                          <w:sz w:val="22"/>
                          <w:szCs w:val="22"/>
                        </w:rPr>
                        <w:t>C</w:t>
                      </w:r>
                      <w:r w:rsidRPr="00771F5B">
                        <w:rPr>
                          <w:rFonts w:ascii="Calibri" w:hAnsi="Calibri"/>
                          <w:i/>
                          <w:iCs/>
                          <w:color w:val="0070C0"/>
                          <w:sz w:val="22"/>
                          <w:szCs w:val="22"/>
                        </w:rPr>
                        <w:t>ontemporary external cladding – including structural insulated panels (SIPs), glazed curtain walling systems and composite cladding panels</w:t>
                      </w:r>
                    </w:p>
                    <w:p w14:paraId="4144E983" w14:textId="77777777" w:rsidR="000A7CC0" w:rsidRPr="00771F5B" w:rsidRDefault="000A7CC0" w:rsidP="000A7CC0">
                      <w:pPr>
                        <w:pStyle w:val="ox-c9607c0851-msonormal"/>
                        <w:pBdr>
                          <w:left w:val="single" w:sz="4" w:space="1" w:color="0070C0"/>
                        </w:pBdr>
                        <w:shd w:val="clear" w:color="auto" w:fill="FFFFFF"/>
                        <w:spacing w:before="0" w:beforeAutospacing="0" w:after="0" w:afterAutospacing="0"/>
                        <w:rPr>
                          <w:rFonts w:ascii="Calibri" w:hAnsi="Calibri"/>
                          <w:i/>
                          <w:iCs/>
                          <w:color w:val="0070C0"/>
                          <w:sz w:val="22"/>
                          <w:szCs w:val="22"/>
                        </w:rPr>
                      </w:pPr>
                    </w:p>
                    <w:p w14:paraId="0BBF0E73" w14:textId="77777777" w:rsidR="000A7CC0" w:rsidRPr="00771F5B" w:rsidRDefault="000A7CC0" w:rsidP="000A7CC0">
                      <w:pPr>
                        <w:pBdr>
                          <w:left w:val="single" w:sz="4" w:space="1" w:color="0070C0"/>
                        </w:pBdr>
                        <w:rPr>
                          <w:i/>
                          <w:iCs/>
                          <w:color w:val="0070C0"/>
                        </w:rPr>
                      </w:pPr>
                    </w:p>
                  </w:txbxContent>
                </v:textbox>
              </v:shape>
            </w:pict>
          </mc:Fallback>
        </mc:AlternateContent>
      </w:r>
      <w:r>
        <w:rPr>
          <w:noProof/>
          <w:color w:val="000000" w:themeColor="text1"/>
        </w:rPr>
        <mc:AlternateContent>
          <mc:Choice Requires="wps">
            <w:drawing>
              <wp:anchor distT="0" distB="0" distL="114300" distR="114300" simplePos="0" relativeHeight="251670528" behindDoc="0" locked="0" layoutInCell="1" allowOverlap="1" wp14:anchorId="03C860DC" wp14:editId="39387C6A">
                <wp:simplePos x="0" y="0"/>
                <wp:positionH relativeFrom="column">
                  <wp:posOffset>3007360</wp:posOffset>
                </wp:positionH>
                <wp:positionV relativeFrom="paragraph">
                  <wp:posOffset>-97869</wp:posOffset>
                </wp:positionV>
                <wp:extent cx="1458930" cy="1500027"/>
                <wp:effectExtent l="0" t="0" r="14605" b="11430"/>
                <wp:wrapNone/>
                <wp:docPr id="87" name="Text Box 87"/>
                <wp:cNvGraphicFramePr/>
                <a:graphic xmlns:a="http://schemas.openxmlformats.org/drawingml/2006/main">
                  <a:graphicData uri="http://schemas.microsoft.com/office/word/2010/wordprocessingShape">
                    <wps:wsp>
                      <wps:cNvSpPr txBox="1"/>
                      <wps:spPr>
                        <a:xfrm>
                          <a:off x="0" y="0"/>
                          <a:ext cx="1458930" cy="1500027"/>
                        </a:xfrm>
                        <a:prstGeom prst="rect">
                          <a:avLst/>
                        </a:prstGeom>
                        <a:solidFill>
                          <a:schemeClr val="lt1"/>
                        </a:solidFill>
                        <a:ln w="6350">
                          <a:solidFill>
                            <a:prstClr val="black"/>
                          </a:solidFill>
                        </a:ln>
                      </wps:spPr>
                      <wps:txbx>
                        <w:txbxContent>
                          <w:p w14:paraId="1FE4F37C" w14:textId="77777777" w:rsidR="000A7CC0" w:rsidRDefault="000A7CC0" w:rsidP="000A7CC0">
                            <w:pPr>
                              <w:pStyle w:val="ox-c9607c0851-msonormal"/>
                              <w:pBdr>
                                <w:left w:val="single" w:sz="4" w:space="1" w:color="0070C0"/>
                              </w:pBdr>
                              <w:shd w:val="clear" w:color="auto" w:fill="FFFFFF"/>
                              <w:spacing w:before="0" w:beforeAutospacing="0" w:after="0" w:afterAutospacing="0"/>
                              <w:rPr>
                                <w:rFonts w:ascii="Calibri" w:hAnsi="Calibri"/>
                                <w:color w:val="000000"/>
                                <w:sz w:val="22"/>
                                <w:szCs w:val="22"/>
                              </w:rPr>
                            </w:pPr>
                            <w:r w:rsidRPr="00771F5B">
                              <w:rPr>
                                <w:rFonts w:ascii="Calibri" w:hAnsi="Calibri"/>
                                <w:i/>
                                <w:iCs/>
                                <w:color w:val="0070C0"/>
                                <w:sz w:val="22"/>
                                <w:szCs w:val="22"/>
                              </w:rPr>
                              <w:t>Traditional external cladding – brick, stone, rendered blockwork, tile hanging, brick slips, timber boarding and profiled steel sheeting on secondary steel</w:t>
                            </w:r>
                            <w:r w:rsidRPr="00771F5B">
                              <w:rPr>
                                <w:rFonts w:ascii="Calibri" w:hAnsi="Calibri"/>
                                <w:color w:val="0070C0"/>
                                <w:sz w:val="22"/>
                                <w:szCs w:val="22"/>
                              </w:rPr>
                              <w:t xml:space="preserve"> </w:t>
                            </w:r>
                            <w:r>
                              <w:rPr>
                                <w:rFonts w:ascii="Calibri" w:hAnsi="Calibri"/>
                                <w:color w:val="000000"/>
                                <w:sz w:val="22"/>
                                <w:szCs w:val="22"/>
                              </w:rPr>
                              <w:t>rails</w:t>
                            </w:r>
                          </w:p>
                          <w:p w14:paraId="2D5D9D16" w14:textId="77777777" w:rsidR="000A7CC0" w:rsidRPr="00771F5B" w:rsidRDefault="000A7CC0" w:rsidP="000A7CC0">
                            <w:pPr>
                              <w:pBdr>
                                <w:left w:val="single" w:sz="4" w:space="1" w:color="0070C0"/>
                              </w:pBdr>
                              <w:rPr>
                                <w:i/>
                                <w:iC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3C860DC" id="Text Box 87" o:spid="_x0000_s1034" type="#_x0000_t202" style="position:absolute;margin-left:236.8pt;margin-top:-7.7pt;width:114.9pt;height:118.1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" fillcolor="white [3201]" strokeweight=".5pt">
                <v:textbox>
                  <w:txbxContent>
                    <w:p w14:paraId="1FE4F37C" w14:textId="77777777" w:rsidR="000A7CC0" w:rsidRDefault="000A7CC0" w:rsidP="000A7CC0">
                      <w:pPr>
                        <w:pStyle w:val="ox-c9607c0851-msonormal"/>
                        <w:pBdr>
                          <w:left w:val="single" w:sz="4" w:space="1" w:color="0070C0"/>
                        </w:pBdr>
                        <w:shd w:val="clear" w:color="auto" w:fill="FFFFFF"/>
                        <w:spacing w:before="0" w:beforeAutospacing="0" w:after="0" w:afterAutospacing="0"/>
                        <w:rPr>
                          <w:rFonts w:ascii="Calibri" w:hAnsi="Calibri"/>
                          <w:color w:val="000000"/>
                          <w:sz w:val="22"/>
                          <w:szCs w:val="22"/>
                        </w:rPr>
                      </w:pPr>
                      <w:r w:rsidRPr="00771F5B">
                        <w:rPr>
                          <w:rFonts w:ascii="Calibri" w:hAnsi="Calibri"/>
                          <w:i/>
                          <w:iCs/>
                          <w:color w:val="0070C0"/>
                          <w:sz w:val="22"/>
                          <w:szCs w:val="22"/>
                        </w:rPr>
                        <w:t>Traditional external cladding – brick, stone, rendered blockwork, tile hanging, brick slips, timber boarding and profiled steel sheeting on secondary steel</w:t>
                      </w:r>
                      <w:r w:rsidRPr="00771F5B">
                        <w:rPr>
                          <w:rFonts w:ascii="Calibri" w:hAnsi="Calibri"/>
                          <w:color w:val="0070C0"/>
                          <w:sz w:val="22"/>
                          <w:szCs w:val="22"/>
                        </w:rPr>
                        <w:t xml:space="preserve"> </w:t>
                      </w:r>
                      <w:r>
                        <w:rPr>
                          <w:rFonts w:ascii="Calibri" w:hAnsi="Calibri"/>
                          <w:color w:val="000000"/>
                          <w:sz w:val="22"/>
                          <w:szCs w:val="22"/>
                        </w:rPr>
                        <w:t>rails</w:t>
                      </w:r>
                    </w:p>
                    <w:p w14:paraId="2D5D9D16" w14:textId="77777777" w:rsidR="000A7CC0" w:rsidRPr="00771F5B" w:rsidRDefault="000A7CC0" w:rsidP="000A7CC0">
                      <w:pPr>
                        <w:pBdr>
                          <w:left w:val="single" w:sz="4" w:space="1" w:color="0070C0"/>
                        </w:pBdr>
                        <w:rPr>
                          <w:i/>
                          <w:iCs/>
                          <w:color w:val="0070C0"/>
                        </w:rPr>
                      </w:pPr>
                    </w:p>
                  </w:txbxContent>
                </v:textbox>
              </v:shape>
            </w:pict>
          </mc:Fallback>
        </mc:AlternateContent>
      </w:r>
    </w:p>
    <w:p w14:paraId="218E1685" w14:textId="77777777" w:rsidR="000A7CC0" w:rsidRDefault="000A7CC0" w:rsidP="000A7CC0">
      <w:pPr>
        <w:rPr>
          <w:color w:val="000000" w:themeColor="text1"/>
        </w:rPr>
      </w:pPr>
      <w:r>
        <w:rPr>
          <w:noProof/>
          <w:color w:val="000000" w:themeColor="text1"/>
        </w:rPr>
        <mc:AlternateContent>
          <mc:Choice Requires="wps">
            <w:drawing>
              <wp:anchor distT="0" distB="0" distL="114300" distR="114300" simplePos="0" relativeHeight="251668480" behindDoc="0" locked="0" layoutInCell="1" allowOverlap="1" wp14:anchorId="4709B397" wp14:editId="5A3B93D3">
                <wp:simplePos x="0" y="0"/>
                <wp:positionH relativeFrom="column">
                  <wp:posOffset>1272441</wp:posOffset>
                </wp:positionH>
                <wp:positionV relativeFrom="paragraph">
                  <wp:posOffset>-263982</wp:posOffset>
                </wp:positionV>
                <wp:extent cx="1458930" cy="1500027"/>
                <wp:effectExtent l="0" t="0" r="14605" b="11430"/>
                <wp:wrapNone/>
                <wp:docPr id="85" name="Text Box 85"/>
                <wp:cNvGraphicFramePr/>
                <a:graphic xmlns:a="http://schemas.openxmlformats.org/drawingml/2006/main">
                  <a:graphicData uri="http://schemas.microsoft.com/office/word/2010/wordprocessingShape">
                    <wps:wsp>
                      <wps:cNvSpPr txBox="1"/>
                      <wps:spPr>
                        <a:xfrm>
                          <a:off x="0" y="0"/>
                          <a:ext cx="1458930" cy="1500027"/>
                        </a:xfrm>
                        <a:prstGeom prst="rect">
                          <a:avLst/>
                        </a:prstGeom>
                        <a:solidFill>
                          <a:schemeClr val="lt1"/>
                        </a:solidFill>
                        <a:ln w="6350">
                          <a:solidFill>
                            <a:prstClr val="black"/>
                          </a:solidFill>
                        </a:ln>
                      </wps:spPr>
                      <wps:txbx>
                        <w:txbxContent>
                          <w:p w14:paraId="3203094C" w14:textId="1BF311D9" w:rsidR="000A7CC0" w:rsidRPr="00771F5B" w:rsidRDefault="000A7CC0" w:rsidP="000A7CC0">
                            <w:pPr>
                              <w:pStyle w:val="ox-c9607c085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771F5B">
                              <w:rPr>
                                <w:rFonts w:ascii="Calibri" w:hAnsi="Calibri"/>
                                <w:i/>
                                <w:iCs/>
                                <w:color w:val="0070C0"/>
                                <w:sz w:val="22"/>
                                <w:szCs w:val="22"/>
                              </w:rPr>
                              <w:t xml:space="preserve">Frames – skeleton frames and portal frames constructed in standard or laminated timber, </w:t>
                            </w:r>
                            <w:r w:rsidR="0068510B" w:rsidRPr="00771F5B">
                              <w:rPr>
                                <w:rFonts w:ascii="Calibri" w:hAnsi="Calibri"/>
                                <w:i/>
                                <w:iCs/>
                                <w:color w:val="0070C0"/>
                                <w:sz w:val="22"/>
                                <w:szCs w:val="22"/>
                              </w:rPr>
                              <w:t>steel,</w:t>
                            </w:r>
                            <w:r w:rsidRPr="00771F5B">
                              <w:rPr>
                                <w:rFonts w:ascii="Calibri" w:hAnsi="Calibri"/>
                                <w:i/>
                                <w:iCs/>
                                <w:color w:val="0070C0"/>
                                <w:sz w:val="22"/>
                                <w:szCs w:val="22"/>
                              </w:rPr>
                              <w:t xml:space="preserve"> and reinforced concrete, both precast and in situ</w:t>
                            </w:r>
                          </w:p>
                          <w:p w14:paraId="39886E12" w14:textId="77777777" w:rsidR="000A7CC0" w:rsidRPr="00771F5B" w:rsidRDefault="000A7CC0" w:rsidP="000A7CC0">
                            <w:pPr>
                              <w:pStyle w:val="ListParagraph"/>
                              <w:numPr>
                                <w:ilvl w:val="2"/>
                                <w:numId w:val="4"/>
                              </w:numPr>
                              <w:pBdr>
                                <w:left w:val="single" w:sz="4" w:space="4" w:color="0070C0"/>
                              </w:pBdr>
                              <w:rPr>
                                <w:i/>
                                <w:iC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709B397" id="_x0000_t202" coordsize="21600,21600" o:spt="202" path="m,l,21600r21600,l21600,xe">
                <v:stroke joinstyle="miter"/>
                <v:path gradientshapeok="t" o:connecttype="rect"/>
              </v:shapetype>
              <v:shape id="Text Box 85" o:spid="_x0000_s1035" type="#_x0000_t202" style="position:absolute;margin-left:100.2pt;margin-top:-20.8pt;width:114.9pt;height:118.1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" fillcolor="white [3201]" strokeweight=".5pt">
                <v:textbox>
                  <w:txbxContent>
                    <w:p w14:paraId="3203094C" w14:textId="1BF311D9" w:rsidR="000A7CC0" w:rsidRPr="00771F5B" w:rsidRDefault="000A7CC0" w:rsidP="000A7CC0">
                      <w:pPr>
                        <w:pStyle w:val="ox-c9607c085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771F5B">
                        <w:rPr>
                          <w:rFonts w:ascii="Calibri" w:hAnsi="Calibri"/>
                          <w:i/>
                          <w:iCs/>
                          <w:color w:val="0070C0"/>
                          <w:sz w:val="22"/>
                          <w:szCs w:val="22"/>
                        </w:rPr>
                        <w:t xml:space="preserve">Frames – skeleton frames and portal frames constructed in standard or laminated timber, </w:t>
                      </w:r>
                      <w:r w:rsidR="0068510B" w:rsidRPr="00771F5B">
                        <w:rPr>
                          <w:rFonts w:ascii="Calibri" w:hAnsi="Calibri"/>
                          <w:i/>
                          <w:iCs/>
                          <w:color w:val="0070C0"/>
                          <w:sz w:val="22"/>
                          <w:szCs w:val="22"/>
                        </w:rPr>
                        <w:t>steel,</w:t>
                      </w:r>
                      <w:r w:rsidRPr="00771F5B">
                        <w:rPr>
                          <w:rFonts w:ascii="Calibri" w:hAnsi="Calibri"/>
                          <w:i/>
                          <w:iCs/>
                          <w:color w:val="0070C0"/>
                          <w:sz w:val="22"/>
                          <w:szCs w:val="22"/>
                        </w:rPr>
                        <w:t xml:space="preserve"> and reinforced concrete, both precast and in situ</w:t>
                      </w:r>
                    </w:p>
                    <w:p w14:paraId="39886E12" w14:textId="77777777" w:rsidR="000A7CC0" w:rsidRPr="00771F5B" w:rsidRDefault="000A7CC0" w:rsidP="000A7CC0">
                      <w:pPr>
                        <w:pStyle w:val="ListParagraph"/>
                        <w:numPr>
                          <w:ilvl w:val="2"/>
                          <w:numId w:val="4"/>
                        </w:numPr>
                        <w:pBdr>
                          <w:left w:val="single" w:sz="4" w:space="4" w:color="0070C0"/>
                        </w:pBdr>
                        <w:rPr>
                          <w:i/>
                          <w:iCs/>
                          <w:color w:val="0070C0"/>
                        </w:rPr>
                      </w:pPr>
                    </w:p>
                  </w:txbxContent>
                </v:textbox>
              </v:shape>
            </w:pict>
          </mc:Fallback>
        </mc:AlternateContent>
      </w:r>
      <w:r>
        <w:rPr>
          <w:noProof/>
          <w:color w:val="000000" w:themeColor="text1"/>
        </w:rPr>
        <mc:AlternateContent>
          <mc:Choice Requires="wps">
            <w:drawing>
              <wp:anchor distT="0" distB="0" distL="114300" distR="114300" simplePos="0" relativeHeight="251667456" behindDoc="0" locked="0" layoutInCell="1" allowOverlap="1" wp14:anchorId="3AA2FC0A" wp14:editId="19ABE52D">
                <wp:simplePos x="0" y="0"/>
                <wp:positionH relativeFrom="column">
                  <wp:posOffset>-492061</wp:posOffset>
                </wp:positionH>
                <wp:positionV relativeFrom="paragraph">
                  <wp:posOffset>-293598</wp:posOffset>
                </wp:positionV>
                <wp:extent cx="1458930" cy="1500027"/>
                <wp:effectExtent l="0" t="0" r="14605" b="11430"/>
                <wp:wrapNone/>
                <wp:docPr id="84" name="Text Box 84"/>
                <wp:cNvGraphicFramePr/>
                <a:graphic xmlns:a="http://schemas.openxmlformats.org/drawingml/2006/main">
                  <a:graphicData uri="http://schemas.microsoft.com/office/word/2010/wordprocessingShape">
                    <wps:wsp>
                      <wps:cNvSpPr txBox="1"/>
                      <wps:spPr>
                        <a:xfrm>
                          <a:off x="0" y="0"/>
                          <a:ext cx="1458930" cy="1500027"/>
                        </a:xfrm>
                        <a:prstGeom prst="rect">
                          <a:avLst/>
                        </a:prstGeom>
                        <a:solidFill>
                          <a:schemeClr val="lt1"/>
                        </a:solidFill>
                        <a:ln w="6350">
                          <a:solidFill>
                            <a:prstClr val="black"/>
                          </a:solidFill>
                        </a:ln>
                      </wps:spPr>
                      <wps:txbx>
                        <w:txbxContent>
                          <w:p w14:paraId="324E5DE8" w14:textId="77777777" w:rsidR="000A7CC0" w:rsidRPr="00771F5B" w:rsidRDefault="000A7CC0" w:rsidP="000A7CC0">
                            <w:pPr>
                              <w:pStyle w:val="ox-c9607c085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771F5B">
                              <w:rPr>
                                <w:rFonts w:ascii="Calibri" w:hAnsi="Calibri"/>
                                <w:i/>
                                <w:iCs/>
                                <w:color w:val="0070C0"/>
                                <w:sz w:val="22"/>
                                <w:szCs w:val="22"/>
                              </w:rPr>
                              <w:t>Structural walls – solid masonry and cavity constructions, dense concrete blocks, insulating blocks and reinforced concrete cast in situ</w:t>
                            </w:r>
                          </w:p>
                          <w:p w14:paraId="037568B3" w14:textId="77777777" w:rsidR="000A7CC0" w:rsidRPr="00771F5B" w:rsidRDefault="000A7CC0" w:rsidP="000A7CC0">
                            <w:pPr>
                              <w:pBdr>
                                <w:left w:val="single" w:sz="4" w:space="4" w:color="0070C0"/>
                              </w:pBdr>
                              <w:rPr>
                                <w:i/>
                                <w:iC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AA2FC0A" id="Text Box 84" o:spid="_x0000_s1036" type="#_x0000_t202" style="position:absolute;margin-left:-38.75pt;margin-top:-23.1pt;width:114.9pt;height:118.1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" fillcolor="white [3201]" strokeweight=".5pt">
                <v:textbox>
                  <w:txbxContent>
                    <w:p w14:paraId="324E5DE8" w14:textId="77777777" w:rsidR="000A7CC0" w:rsidRPr="00771F5B" w:rsidRDefault="000A7CC0" w:rsidP="000A7CC0">
                      <w:pPr>
                        <w:pStyle w:val="ox-c9607c085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771F5B">
                        <w:rPr>
                          <w:rFonts w:ascii="Calibri" w:hAnsi="Calibri"/>
                          <w:i/>
                          <w:iCs/>
                          <w:color w:val="0070C0"/>
                          <w:sz w:val="22"/>
                          <w:szCs w:val="22"/>
                        </w:rPr>
                        <w:t>Structural walls – solid masonry and cavity constructions, dense concrete blocks, insulating blocks and reinforced concrete cast in situ</w:t>
                      </w:r>
                    </w:p>
                    <w:p w14:paraId="037568B3" w14:textId="77777777" w:rsidR="000A7CC0" w:rsidRPr="00771F5B" w:rsidRDefault="000A7CC0" w:rsidP="000A7CC0">
                      <w:pPr>
                        <w:pBdr>
                          <w:left w:val="single" w:sz="4" w:space="4" w:color="0070C0"/>
                        </w:pBdr>
                        <w:rPr>
                          <w:i/>
                          <w:iCs/>
                          <w:color w:val="0070C0"/>
                        </w:rPr>
                      </w:pPr>
                    </w:p>
                  </w:txbxContent>
                </v:textbox>
              </v:shape>
            </w:pict>
          </mc:Fallback>
        </mc:AlternateContent>
      </w:r>
    </w:p>
    <w:p w14:paraId="63029F44" w14:textId="77777777" w:rsidR="000A7CC0" w:rsidRDefault="000A7CC0" w:rsidP="000A7CC0">
      <w:pPr>
        <w:rPr>
          <w:color w:val="000000" w:themeColor="text1"/>
        </w:rPr>
      </w:pPr>
    </w:p>
    <w:p w14:paraId="76A4E152" w14:textId="77777777" w:rsidR="000A7CC0" w:rsidRDefault="000A7CC0" w:rsidP="000A7CC0">
      <w:pPr>
        <w:rPr>
          <w:color w:val="000000" w:themeColor="text1"/>
        </w:rPr>
      </w:pPr>
    </w:p>
    <w:p w14:paraId="2E64FD07" w14:textId="77777777" w:rsidR="000A7CC0" w:rsidRDefault="000A7CC0" w:rsidP="000A7CC0">
      <w:pPr>
        <w:rPr>
          <w:color w:val="000000" w:themeColor="text1"/>
        </w:rPr>
      </w:pPr>
    </w:p>
    <w:p w14:paraId="734BC14B" w14:textId="77777777" w:rsidR="000A7CC0" w:rsidRDefault="000A7CC0" w:rsidP="000A7CC0">
      <w:pPr>
        <w:rPr>
          <w:color w:val="000000" w:themeColor="text1"/>
        </w:rPr>
      </w:pPr>
    </w:p>
    <w:p w14:paraId="3C434C96" w14:textId="77777777" w:rsidR="000A7CC0" w:rsidRDefault="000A7CC0" w:rsidP="000A7CC0">
      <w:pPr>
        <w:rPr>
          <w:color w:val="000000" w:themeColor="text1"/>
        </w:rPr>
      </w:pPr>
    </w:p>
    <w:p w14:paraId="7CDDF785" w14:textId="77777777" w:rsidR="000A7CC0" w:rsidRDefault="000A7CC0" w:rsidP="000A7CC0">
      <w:pPr>
        <w:rPr>
          <w:color w:val="000000" w:themeColor="text1"/>
        </w:rPr>
      </w:pPr>
    </w:p>
    <w:p w14:paraId="6A6DB222" w14:textId="77777777" w:rsidR="000A7CC0" w:rsidRDefault="000A7CC0" w:rsidP="000A7CC0">
      <w:pPr>
        <w:rPr>
          <w:color w:val="000000" w:themeColor="text1"/>
        </w:rPr>
      </w:pPr>
    </w:p>
    <w:p w14:paraId="0D57B645" w14:textId="77777777" w:rsidR="000A7CC0" w:rsidRDefault="000A7CC0" w:rsidP="000A7CC0">
      <w:pPr>
        <w:rPr>
          <w:color w:val="000000" w:themeColor="text1"/>
        </w:rPr>
      </w:pPr>
      <w:r>
        <w:rPr>
          <w:noProof/>
          <w:color w:val="000000" w:themeColor="text1"/>
        </w:rPr>
        <mc:AlternateContent>
          <mc:Choice Requires="wps">
            <w:drawing>
              <wp:anchor distT="0" distB="0" distL="114300" distR="114300" simplePos="0" relativeHeight="251674624" behindDoc="0" locked="0" layoutInCell="1" allowOverlap="1" wp14:anchorId="7283A525" wp14:editId="3F636651">
                <wp:simplePos x="0" y="0"/>
                <wp:positionH relativeFrom="column">
                  <wp:posOffset>4682490</wp:posOffset>
                </wp:positionH>
                <wp:positionV relativeFrom="paragraph">
                  <wp:posOffset>52070</wp:posOffset>
                </wp:positionV>
                <wp:extent cx="1458595" cy="1499870"/>
                <wp:effectExtent l="0" t="0" r="14605" b="11430"/>
                <wp:wrapNone/>
                <wp:docPr id="91" name="Text Box 91"/>
                <wp:cNvGraphicFramePr/>
                <a:graphic xmlns:a="http://schemas.openxmlformats.org/drawingml/2006/main">
                  <a:graphicData uri="http://schemas.microsoft.com/office/word/2010/wordprocessingShape">
                    <wps:wsp>
                      <wps:cNvSpPr txBox="1"/>
                      <wps:spPr>
                        <a:xfrm>
                          <a:off x="0" y="0"/>
                          <a:ext cx="1458595" cy="1499870"/>
                        </a:xfrm>
                        <a:prstGeom prst="rect">
                          <a:avLst/>
                        </a:prstGeom>
                        <a:solidFill>
                          <a:schemeClr val="lt1"/>
                        </a:solidFill>
                        <a:ln w="6350">
                          <a:solidFill>
                            <a:prstClr val="black"/>
                          </a:solidFill>
                        </a:ln>
                      </wps:spPr>
                      <wps:txbx>
                        <w:txbxContent>
                          <w:p w14:paraId="510C16EB" w14:textId="77777777" w:rsidR="000A7CC0" w:rsidRPr="00EE0222" w:rsidRDefault="000A7CC0" w:rsidP="000A7CC0">
                            <w:pPr>
                              <w:pStyle w:val="ox-c9607c0851-msonormal"/>
                              <w:shd w:val="clear" w:color="auto" w:fill="FFFFFF"/>
                              <w:spacing w:before="0" w:beforeAutospacing="0" w:after="0" w:afterAutospacing="0"/>
                              <w:rPr>
                                <w:rFonts w:ascii="Calibri" w:hAnsi="Calibri"/>
                                <w:i/>
                                <w:iCs/>
                                <w:color w:val="0070C0"/>
                                <w:sz w:val="22"/>
                                <w:szCs w:val="22"/>
                              </w:rPr>
                            </w:pPr>
                            <w:r w:rsidRPr="00EE0222">
                              <w:rPr>
                                <w:rFonts w:ascii="Calibri" w:hAnsi="Calibri"/>
                                <w:i/>
                                <w:iCs/>
                                <w:color w:val="0070C0"/>
                                <w:sz w:val="22"/>
                                <w:szCs w:val="22"/>
                              </w:rPr>
                              <w:t>Roofs – alternative structures, vaults, domes, shell constructions and green roofs.</w:t>
                            </w:r>
                          </w:p>
                          <w:p w14:paraId="57D80B76" w14:textId="77777777" w:rsidR="000A7CC0" w:rsidRPr="00EE0222" w:rsidRDefault="000A7CC0" w:rsidP="000A7CC0">
                            <w:pPr>
                              <w:pBdr>
                                <w:left w:val="single" w:sz="4" w:space="4" w:color="0070C0"/>
                              </w:pBdr>
                              <w:rPr>
                                <w:i/>
                                <w:iC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83A525" id="Text Box 91" o:spid="_x0000_s1037" type="#_x0000_t202" style="position:absolute;margin-left:368.7pt;margin-top:4.1pt;width:114.85pt;height:118.1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" fillcolor="white [3201]" strokeweight=".5pt">
                <v:textbox>
                  <w:txbxContent>
                    <w:p w14:paraId="510C16EB" w14:textId="77777777" w:rsidR="000A7CC0" w:rsidRPr="00EE0222" w:rsidRDefault="000A7CC0" w:rsidP="000A7CC0">
                      <w:pPr>
                        <w:pStyle w:val="ox-c9607c0851-msonormal"/>
                        <w:shd w:val="clear" w:color="auto" w:fill="FFFFFF"/>
                        <w:spacing w:before="0" w:beforeAutospacing="0" w:after="0" w:afterAutospacing="0"/>
                        <w:rPr>
                          <w:rFonts w:ascii="Calibri" w:hAnsi="Calibri"/>
                          <w:i/>
                          <w:iCs/>
                          <w:color w:val="0070C0"/>
                          <w:sz w:val="22"/>
                          <w:szCs w:val="22"/>
                        </w:rPr>
                      </w:pPr>
                      <w:r w:rsidRPr="00EE0222">
                        <w:rPr>
                          <w:rFonts w:ascii="Calibri" w:hAnsi="Calibri"/>
                          <w:i/>
                          <w:iCs/>
                          <w:color w:val="0070C0"/>
                          <w:sz w:val="22"/>
                          <w:szCs w:val="22"/>
                        </w:rPr>
                        <w:t>Roofs – alternative structures, vaults, domes, shell constructions and green roofs.</w:t>
                      </w:r>
                    </w:p>
                    <w:p w14:paraId="57D80B76" w14:textId="77777777" w:rsidR="000A7CC0" w:rsidRPr="00EE0222" w:rsidRDefault="000A7CC0" w:rsidP="000A7CC0">
                      <w:pPr>
                        <w:pBdr>
                          <w:left w:val="single" w:sz="4" w:space="4" w:color="0070C0"/>
                        </w:pBdr>
                        <w:rPr>
                          <w:i/>
                          <w:iCs/>
                          <w:color w:val="0070C0"/>
                        </w:rPr>
                      </w:pPr>
                    </w:p>
                  </w:txbxContent>
                </v:textbox>
              </v:shape>
            </w:pict>
          </mc:Fallback>
        </mc:AlternateContent>
      </w:r>
      <w:r>
        <w:rPr>
          <w:noProof/>
          <w:color w:val="000000" w:themeColor="text1"/>
        </w:rPr>
        <mc:AlternateContent>
          <mc:Choice Requires="wps">
            <w:drawing>
              <wp:anchor distT="0" distB="0" distL="114300" distR="114300" simplePos="0" relativeHeight="251673600" behindDoc="0" locked="0" layoutInCell="1" allowOverlap="1" wp14:anchorId="6358FE3A" wp14:editId="681DD7E0">
                <wp:simplePos x="0" y="0"/>
                <wp:positionH relativeFrom="column">
                  <wp:posOffset>3007995</wp:posOffset>
                </wp:positionH>
                <wp:positionV relativeFrom="paragraph">
                  <wp:posOffset>71755</wp:posOffset>
                </wp:positionV>
                <wp:extent cx="1458595" cy="1499870"/>
                <wp:effectExtent l="0" t="0" r="14605" b="11430"/>
                <wp:wrapNone/>
                <wp:docPr id="90" name="Text Box 90"/>
                <wp:cNvGraphicFramePr/>
                <a:graphic xmlns:a="http://schemas.openxmlformats.org/drawingml/2006/main">
                  <a:graphicData uri="http://schemas.microsoft.com/office/word/2010/wordprocessingShape">
                    <wps:wsp>
                      <wps:cNvSpPr txBox="1"/>
                      <wps:spPr>
                        <a:xfrm>
                          <a:off x="0" y="0"/>
                          <a:ext cx="1458595" cy="1499870"/>
                        </a:xfrm>
                        <a:prstGeom prst="rect">
                          <a:avLst/>
                        </a:prstGeom>
                        <a:solidFill>
                          <a:schemeClr val="lt1"/>
                        </a:solidFill>
                        <a:ln w="6350">
                          <a:solidFill>
                            <a:prstClr val="black"/>
                          </a:solidFill>
                        </a:ln>
                      </wps:spPr>
                      <wps:txbx>
                        <w:txbxContent>
                          <w:p w14:paraId="2F3CADBE" w14:textId="77777777" w:rsidR="000A7CC0" w:rsidRPr="00EE0222" w:rsidRDefault="000A7CC0" w:rsidP="000A7CC0">
                            <w:pPr>
                              <w:pStyle w:val="ox-c9607c0851-msonormal"/>
                              <w:pBdr>
                                <w:left w:val="single" w:sz="4" w:space="1" w:color="0070C0"/>
                              </w:pBdr>
                              <w:shd w:val="clear" w:color="auto" w:fill="FFFFFF"/>
                              <w:spacing w:before="0" w:beforeAutospacing="0" w:after="0" w:afterAutospacing="0"/>
                              <w:rPr>
                                <w:rFonts w:ascii="Calibri" w:hAnsi="Calibri"/>
                                <w:i/>
                                <w:iCs/>
                                <w:color w:val="0070C0"/>
                                <w:sz w:val="22"/>
                                <w:szCs w:val="22"/>
                              </w:rPr>
                            </w:pPr>
                            <w:r w:rsidRPr="00EE0222">
                              <w:rPr>
                                <w:rFonts w:ascii="Calibri" w:hAnsi="Calibri"/>
                                <w:i/>
                                <w:iCs/>
                                <w:color w:val="0070C0"/>
                                <w:sz w:val="22"/>
                                <w:szCs w:val="22"/>
                              </w:rPr>
                              <w:t>Roofs – traditional flat and pitched roof constructions, including roof joists, rafter and purlin, trussed rafter, secondary structures between frames, insulations and finishes</w:t>
                            </w:r>
                          </w:p>
                          <w:p w14:paraId="45E20D84" w14:textId="77777777" w:rsidR="000A7CC0" w:rsidRPr="00EE0222" w:rsidRDefault="000A7CC0" w:rsidP="000A7CC0">
                            <w:pPr>
                              <w:pBdr>
                                <w:left w:val="single" w:sz="4" w:space="1" w:color="0070C0"/>
                              </w:pBdr>
                              <w:rPr>
                                <w:i/>
                                <w:iC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58FE3A" id="Text Box 90" o:spid="_x0000_s1038" type="#_x0000_t202" style="position:absolute;margin-left:236.85pt;margin-top:5.65pt;width:114.85pt;height:118.1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" fillcolor="white [3201]" strokeweight=".5pt">
                <v:textbox>
                  <w:txbxContent>
                    <w:p w14:paraId="2F3CADBE" w14:textId="77777777" w:rsidR="000A7CC0" w:rsidRPr="00EE0222" w:rsidRDefault="000A7CC0" w:rsidP="000A7CC0">
                      <w:pPr>
                        <w:pStyle w:val="ox-c9607c0851-msonormal"/>
                        <w:pBdr>
                          <w:left w:val="single" w:sz="4" w:space="1" w:color="0070C0"/>
                        </w:pBdr>
                        <w:shd w:val="clear" w:color="auto" w:fill="FFFFFF"/>
                        <w:spacing w:before="0" w:beforeAutospacing="0" w:after="0" w:afterAutospacing="0"/>
                        <w:rPr>
                          <w:rFonts w:ascii="Calibri" w:hAnsi="Calibri"/>
                          <w:i/>
                          <w:iCs/>
                          <w:color w:val="0070C0"/>
                          <w:sz w:val="22"/>
                          <w:szCs w:val="22"/>
                        </w:rPr>
                      </w:pPr>
                      <w:r w:rsidRPr="00EE0222">
                        <w:rPr>
                          <w:rFonts w:ascii="Calibri" w:hAnsi="Calibri"/>
                          <w:i/>
                          <w:iCs/>
                          <w:color w:val="0070C0"/>
                          <w:sz w:val="22"/>
                          <w:szCs w:val="22"/>
                        </w:rPr>
                        <w:t xml:space="preserve">Roofs – traditional flat and pitched roof constructions, including roof joists, rafter and purlin, trussed rafter, secondary structures between frames, </w:t>
                      </w:r>
                      <w:proofErr w:type="gramStart"/>
                      <w:r w:rsidRPr="00EE0222">
                        <w:rPr>
                          <w:rFonts w:ascii="Calibri" w:hAnsi="Calibri"/>
                          <w:i/>
                          <w:iCs/>
                          <w:color w:val="0070C0"/>
                          <w:sz w:val="22"/>
                          <w:szCs w:val="22"/>
                        </w:rPr>
                        <w:t>insulations</w:t>
                      </w:r>
                      <w:proofErr w:type="gramEnd"/>
                      <w:r w:rsidRPr="00EE0222">
                        <w:rPr>
                          <w:rFonts w:ascii="Calibri" w:hAnsi="Calibri"/>
                          <w:i/>
                          <w:iCs/>
                          <w:color w:val="0070C0"/>
                          <w:sz w:val="22"/>
                          <w:szCs w:val="22"/>
                        </w:rPr>
                        <w:t xml:space="preserve"> and finishes</w:t>
                      </w:r>
                    </w:p>
                    <w:p w14:paraId="45E20D84" w14:textId="77777777" w:rsidR="000A7CC0" w:rsidRPr="00EE0222" w:rsidRDefault="000A7CC0" w:rsidP="000A7CC0">
                      <w:pPr>
                        <w:pBdr>
                          <w:left w:val="single" w:sz="4" w:space="1" w:color="0070C0"/>
                        </w:pBdr>
                        <w:rPr>
                          <w:i/>
                          <w:iCs/>
                          <w:color w:val="0070C0"/>
                        </w:rPr>
                      </w:pPr>
                    </w:p>
                  </w:txbxContent>
                </v:textbox>
              </v:shape>
            </w:pict>
          </mc:Fallback>
        </mc:AlternateContent>
      </w:r>
      <w:r>
        <w:rPr>
          <w:noProof/>
          <w:color w:val="000000" w:themeColor="text1"/>
        </w:rPr>
        <mc:AlternateContent>
          <mc:Choice Requires="wps">
            <w:drawing>
              <wp:anchor distT="0" distB="0" distL="114300" distR="114300" simplePos="0" relativeHeight="251672576" behindDoc="0" locked="0" layoutInCell="1" allowOverlap="1" wp14:anchorId="5BEFA04A" wp14:editId="12E510A6">
                <wp:simplePos x="0" y="0"/>
                <wp:positionH relativeFrom="column">
                  <wp:posOffset>1200150</wp:posOffset>
                </wp:positionH>
                <wp:positionV relativeFrom="paragraph">
                  <wp:posOffset>73660</wp:posOffset>
                </wp:positionV>
                <wp:extent cx="1458595" cy="1499870"/>
                <wp:effectExtent l="0" t="0" r="14605" b="11430"/>
                <wp:wrapNone/>
                <wp:docPr id="89" name="Text Box 89"/>
                <wp:cNvGraphicFramePr/>
                <a:graphic xmlns:a="http://schemas.openxmlformats.org/drawingml/2006/main">
                  <a:graphicData uri="http://schemas.microsoft.com/office/word/2010/wordprocessingShape">
                    <wps:wsp>
                      <wps:cNvSpPr txBox="1"/>
                      <wps:spPr>
                        <a:xfrm>
                          <a:off x="0" y="0"/>
                          <a:ext cx="1458595" cy="1499870"/>
                        </a:xfrm>
                        <a:prstGeom prst="rect">
                          <a:avLst/>
                        </a:prstGeom>
                        <a:solidFill>
                          <a:schemeClr val="lt1"/>
                        </a:solidFill>
                        <a:ln w="6350">
                          <a:solidFill>
                            <a:prstClr val="black"/>
                          </a:solidFill>
                        </a:ln>
                      </wps:spPr>
                      <wps:txbx>
                        <w:txbxContent>
                          <w:p w14:paraId="4448A0AD" w14:textId="44CDA200" w:rsidR="000A7CC0" w:rsidRPr="00EE0222" w:rsidRDefault="000A7CC0" w:rsidP="000A7CC0">
                            <w:pPr>
                              <w:pStyle w:val="ox-c9607c085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EE0222">
                              <w:rPr>
                                <w:rFonts w:ascii="Calibri" w:hAnsi="Calibri"/>
                                <w:i/>
                                <w:iCs/>
                                <w:color w:val="0070C0"/>
                                <w:sz w:val="22"/>
                                <w:szCs w:val="22"/>
                              </w:rPr>
                              <w:t xml:space="preserve">Vertical circulation – timber and concrete staircases, trimming of stairwells, construction of shafts for lifts, </w:t>
                            </w:r>
                            <w:r w:rsidR="0068510B" w:rsidRPr="00EE0222">
                              <w:rPr>
                                <w:rFonts w:ascii="Calibri" w:hAnsi="Calibri"/>
                                <w:i/>
                                <w:iCs/>
                                <w:color w:val="0070C0"/>
                                <w:sz w:val="22"/>
                                <w:szCs w:val="22"/>
                              </w:rPr>
                              <w:t>escalators,</w:t>
                            </w:r>
                            <w:r w:rsidRPr="00EE0222">
                              <w:rPr>
                                <w:rFonts w:ascii="Calibri" w:hAnsi="Calibri"/>
                                <w:i/>
                                <w:iCs/>
                                <w:color w:val="0070C0"/>
                                <w:sz w:val="22"/>
                                <w:szCs w:val="22"/>
                              </w:rPr>
                              <w:t xml:space="preserve"> and services within primary structures</w:t>
                            </w:r>
                          </w:p>
                          <w:p w14:paraId="3148DCCC" w14:textId="77777777" w:rsidR="000A7CC0" w:rsidRPr="00771F5B" w:rsidRDefault="000A7CC0" w:rsidP="000A7CC0">
                            <w:pPr>
                              <w:pBdr>
                                <w:left w:val="single" w:sz="4" w:space="4" w:color="0070C0"/>
                              </w:pBdr>
                              <w:rPr>
                                <w:i/>
                                <w:iC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BEFA04A" id="Text Box 89" o:spid="_x0000_s1039" type="#_x0000_t202" style="position:absolute;margin-left:94.5pt;margin-top:5.8pt;width:114.85pt;height:118.1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" fillcolor="white [3201]" strokeweight=".5pt">
                <v:textbox>
                  <w:txbxContent>
                    <w:p w14:paraId="4448A0AD" w14:textId="44CDA200" w:rsidR="000A7CC0" w:rsidRPr="00EE0222" w:rsidRDefault="000A7CC0" w:rsidP="000A7CC0">
                      <w:pPr>
                        <w:pStyle w:val="ox-c9607c085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EE0222">
                        <w:rPr>
                          <w:rFonts w:ascii="Calibri" w:hAnsi="Calibri"/>
                          <w:i/>
                          <w:iCs/>
                          <w:color w:val="0070C0"/>
                          <w:sz w:val="22"/>
                          <w:szCs w:val="22"/>
                        </w:rPr>
                        <w:t xml:space="preserve">Vertical circulation – timber and concrete staircases, trimming of stairwells, construction of shafts for lifts, </w:t>
                      </w:r>
                      <w:r w:rsidR="0068510B" w:rsidRPr="00EE0222">
                        <w:rPr>
                          <w:rFonts w:ascii="Calibri" w:hAnsi="Calibri"/>
                          <w:i/>
                          <w:iCs/>
                          <w:color w:val="0070C0"/>
                          <w:sz w:val="22"/>
                          <w:szCs w:val="22"/>
                        </w:rPr>
                        <w:t>escalators,</w:t>
                      </w:r>
                      <w:r w:rsidRPr="00EE0222">
                        <w:rPr>
                          <w:rFonts w:ascii="Calibri" w:hAnsi="Calibri"/>
                          <w:i/>
                          <w:iCs/>
                          <w:color w:val="0070C0"/>
                          <w:sz w:val="22"/>
                          <w:szCs w:val="22"/>
                        </w:rPr>
                        <w:t xml:space="preserve"> and services within primary structures</w:t>
                      </w:r>
                    </w:p>
                    <w:p w14:paraId="3148DCCC" w14:textId="77777777" w:rsidR="000A7CC0" w:rsidRPr="00771F5B" w:rsidRDefault="000A7CC0" w:rsidP="000A7CC0">
                      <w:pPr>
                        <w:pBdr>
                          <w:left w:val="single" w:sz="4" w:space="4" w:color="0070C0"/>
                        </w:pBdr>
                        <w:rPr>
                          <w:i/>
                          <w:iCs/>
                          <w:color w:val="0070C0"/>
                        </w:rPr>
                      </w:pPr>
                    </w:p>
                  </w:txbxContent>
                </v:textbox>
              </v:shape>
            </w:pict>
          </mc:Fallback>
        </mc:AlternateContent>
      </w:r>
      <w:r>
        <w:rPr>
          <w:noProof/>
          <w:color w:val="000000" w:themeColor="text1"/>
        </w:rPr>
        <mc:AlternateContent>
          <mc:Choice Requires="wps">
            <w:drawing>
              <wp:anchor distT="0" distB="0" distL="114300" distR="114300" simplePos="0" relativeHeight="251669504" behindDoc="0" locked="0" layoutInCell="1" allowOverlap="1" wp14:anchorId="78BC7B01" wp14:editId="71C7D93C">
                <wp:simplePos x="0" y="0"/>
                <wp:positionH relativeFrom="column">
                  <wp:posOffset>-496570</wp:posOffset>
                </wp:positionH>
                <wp:positionV relativeFrom="paragraph">
                  <wp:posOffset>83820</wp:posOffset>
                </wp:positionV>
                <wp:extent cx="1458595" cy="1499870"/>
                <wp:effectExtent l="0" t="0" r="14605" b="11430"/>
                <wp:wrapNone/>
                <wp:docPr id="86" name="Text Box 86"/>
                <wp:cNvGraphicFramePr/>
                <a:graphic xmlns:a="http://schemas.openxmlformats.org/drawingml/2006/main">
                  <a:graphicData uri="http://schemas.microsoft.com/office/word/2010/wordprocessingShape">
                    <wps:wsp>
                      <wps:cNvSpPr txBox="1"/>
                      <wps:spPr>
                        <a:xfrm>
                          <a:off x="0" y="0"/>
                          <a:ext cx="1458595" cy="1499870"/>
                        </a:xfrm>
                        <a:prstGeom prst="rect">
                          <a:avLst/>
                        </a:prstGeom>
                        <a:solidFill>
                          <a:schemeClr val="lt1"/>
                        </a:solidFill>
                        <a:ln w="6350">
                          <a:solidFill>
                            <a:prstClr val="black"/>
                          </a:solidFill>
                        </a:ln>
                      </wps:spPr>
                      <wps:txbx>
                        <w:txbxContent>
                          <w:p w14:paraId="0B63037F" w14:textId="77777777" w:rsidR="000A7CC0" w:rsidRPr="00EE0222" w:rsidRDefault="000A7CC0" w:rsidP="000A7CC0">
                            <w:pPr>
                              <w:pBdr>
                                <w:left w:val="single" w:sz="4" w:space="4" w:color="0070C0"/>
                              </w:pBdr>
                              <w:rPr>
                                <w:i/>
                                <w:iCs/>
                                <w:color w:val="0070C0"/>
                              </w:rPr>
                            </w:pPr>
                            <w:r w:rsidRPr="00EE0222">
                              <w:rPr>
                                <w:rFonts w:ascii="Calibri" w:hAnsi="Calibri"/>
                                <w:i/>
                                <w:iCs/>
                                <w:color w:val="0070C0"/>
                                <w:sz w:val="22"/>
                                <w:szCs w:val="22"/>
                              </w:rPr>
                              <w:t>Intermediate floors – timber joist, beam and block, reinforced concrete both precast and in situ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BC7B01" id="Text Box 86" o:spid="_x0000_s1040" type="#_x0000_t202" style="position:absolute;margin-left:-39.1pt;margin-top:6.6pt;width:114.85pt;height:118.1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" fillcolor="white [3201]" strokeweight=".5pt">
                <v:textbox>
                  <w:txbxContent>
                    <w:p w14:paraId="0B63037F" w14:textId="77777777" w:rsidR="000A7CC0" w:rsidRPr="00EE0222" w:rsidRDefault="000A7CC0" w:rsidP="000A7CC0">
                      <w:pPr>
                        <w:pBdr>
                          <w:left w:val="single" w:sz="4" w:space="4" w:color="0070C0"/>
                        </w:pBdr>
                        <w:rPr>
                          <w:i/>
                          <w:iCs/>
                          <w:color w:val="0070C0"/>
                        </w:rPr>
                      </w:pPr>
                      <w:r w:rsidRPr="00EE0222">
                        <w:rPr>
                          <w:rFonts w:ascii="Calibri" w:hAnsi="Calibri"/>
                          <w:i/>
                          <w:iCs/>
                          <w:color w:val="0070C0"/>
                          <w:sz w:val="22"/>
                          <w:szCs w:val="22"/>
                        </w:rPr>
                        <w:t>Intermediate floors – timber joist, beam and block, reinforced concrete both precast and in situ</w:t>
                      </w:r>
                    </w:p>
                  </w:txbxContent>
                </v:textbox>
              </v:shape>
            </w:pict>
          </mc:Fallback>
        </mc:AlternateContent>
      </w:r>
    </w:p>
    <w:p w14:paraId="78F82877" w14:textId="77777777" w:rsidR="000A7CC0" w:rsidRDefault="000A7CC0" w:rsidP="000A7CC0">
      <w:pPr>
        <w:rPr>
          <w:color w:val="000000" w:themeColor="text1"/>
        </w:rPr>
      </w:pPr>
    </w:p>
    <w:p w14:paraId="63354E4C" w14:textId="77777777" w:rsidR="000A7CC0" w:rsidRDefault="000A7CC0" w:rsidP="000A7CC0">
      <w:pPr>
        <w:rPr>
          <w:color w:val="000000" w:themeColor="text1"/>
        </w:rPr>
      </w:pPr>
    </w:p>
    <w:p w14:paraId="0F099733" w14:textId="77777777" w:rsidR="000A7CC0" w:rsidRDefault="000A7CC0" w:rsidP="000A7CC0">
      <w:pPr>
        <w:rPr>
          <w:color w:val="000000" w:themeColor="text1"/>
        </w:rPr>
      </w:pPr>
    </w:p>
    <w:p w14:paraId="7DFA2DFB" w14:textId="77777777" w:rsidR="000A7CC0" w:rsidRDefault="000A7CC0" w:rsidP="000A7CC0">
      <w:pPr>
        <w:rPr>
          <w:color w:val="000000" w:themeColor="text1"/>
        </w:rPr>
      </w:pPr>
    </w:p>
    <w:p w14:paraId="01C2E7B4" w14:textId="77777777" w:rsidR="000A7CC0" w:rsidRDefault="000A7CC0" w:rsidP="000A7CC0">
      <w:pPr>
        <w:rPr>
          <w:color w:val="000000" w:themeColor="text1"/>
        </w:rPr>
      </w:pPr>
    </w:p>
    <w:p w14:paraId="2D3F9F10" w14:textId="77777777" w:rsidR="000A7CC0" w:rsidRDefault="000A7CC0" w:rsidP="000A7CC0">
      <w:pPr>
        <w:rPr>
          <w:color w:val="000000" w:themeColor="text1"/>
        </w:rPr>
      </w:pPr>
    </w:p>
    <w:p w14:paraId="7CC5E4E7" w14:textId="77777777" w:rsidR="000A7CC0" w:rsidRDefault="000A7CC0" w:rsidP="000A7CC0">
      <w:pPr>
        <w:rPr>
          <w:color w:val="000000" w:themeColor="text1"/>
        </w:rPr>
      </w:pPr>
    </w:p>
    <w:p w14:paraId="4EEB7CAF" w14:textId="77777777" w:rsidR="000A7CC0" w:rsidRDefault="000A7CC0" w:rsidP="000A7CC0">
      <w:pPr>
        <w:rPr>
          <w:color w:val="000000" w:themeColor="text1"/>
        </w:rPr>
      </w:pPr>
    </w:p>
    <w:p w14:paraId="3B1B2EB3" w14:textId="77777777" w:rsidR="000A7CC0" w:rsidRDefault="000A7CC0" w:rsidP="000A7CC0">
      <w:pPr>
        <w:rPr>
          <w:color w:val="000000" w:themeColor="text1"/>
        </w:rPr>
      </w:pPr>
    </w:p>
    <w:p w14:paraId="1CDB5CCD" w14:textId="77777777" w:rsidR="000A7CC0" w:rsidRDefault="000A7CC0" w:rsidP="000A7CC0">
      <w:pPr>
        <w:rPr>
          <w:color w:val="000000" w:themeColor="text1"/>
        </w:rPr>
      </w:pPr>
      <w:r>
        <w:rPr>
          <w:color w:val="000000" w:themeColor="text1"/>
        </w:rPr>
        <w:t>Example</w:t>
      </w:r>
    </w:p>
    <w:p w14:paraId="2683DACC" w14:textId="77777777" w:rsidR="000A7CC0" w:rsidRDefault="000A7CC0" w:rsidP="000A7CC0">
      <w:pPr>
        <w:rPr>
          <w:color w:val="000000" w:themeColor="text1"/>
        </w:rPr>
      </w:pPr>
    </w:p>
    <w:p w14:paraId="2B6D9209" w14:textId="77777777" w:rsidR="000A7CC0" w:rsidRDefault="000A7CC0" w:rsidP="000A7CC0">
      <w:pPr>
        <w:rPr>
          <w:color w:val="000000" w:themeColor="text1"/>
        </w:rPr>
      </w:pPr>
      <w:r>
        <w:rPr>
          <w:noProof/>
          <w:color w:val="000000" w:themeColor="text1"/>
        </w:rPr>
        <w:drawing>
          <wp:inline distT="0" distB="0" distL="0" distR="0" wp14:anchorId="1AE5C703" wp14:editId="7C108D70">
            <wp:extent cx="5727700" cy="1774190"/>
            <wp:effectExtent l="12700" t="12700" r="12700" b="1651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27700" cy="1774190"/>
                    </a:xfrm>
                    <a:prstGeom prst="rect">
                      <a:avLst/>
                    </a:prstGeom>
                    <a:ln>
                      <a:solidFill>
                        <a:schemeClr val="accent1">
                          <a:shade val="50000"/>
                        </a:schemeClr>
                      </a:solidFill>
                    </a:ln>
                  </pic:spPr>
                </pic:pic>
              </a:graphicData>
            </a:graphic>
          </wp:inline>
        </w:drawing>
      </w:r>
    </w:p>
    <w:p w14:paraId="25883984" w14:textId="77777777" w:rsidR="000A7CC0" w:rsidRDefault="000A7CC0" w:rsidP="000A7CC0">
      <w:pPr>
        <w:rPr>
          <w:color w:val="000000" w:themeColor="text1"/>
        </w:rPr>
      </w:pPr>
    </w:p>
    <w:p w14:paraId="7613330C" w14:textId="77777777" w:rsidR="000A7CC0" w:rsidRDefault="000A7CC0" w:rsidP="000A7CC0">
      <w:pPr>
        <w:rPr>
          <w:color w:val="000000" w:themeColor="text1"/>
        </w:rPr>
      </w:pPr>
    </w:p>
    <w:p w14:paraId="599A591B" w14:textId="77777777" w:rsidR="000A7CC0" w:rsidRDefault="000A7CC0" w:rsidP="000A7CC0">
      <w:pPr>
        <w:rPr>
          <w:rFonts w:eastAsia="Times New Roman" w:cs="Times New Roman"/>
          <w:lang w:eastAsia="en-GB"/>
        </w:rPr>
      </w:pPr>
      <w:r>
        <w:rPr>
          <w:rFonts w:eastAsia="Times New Roman" w:cs="Times New Roman"/>
          <w:lang w:eastAsia="en-GB"/>
        </w:rPr>
        <w:t>Enter a description of the requirements for substructures and superstructures for your NEA task.</w:t>
      </w:r>
    </w:p>
    <w:p w14:paraId="1159437E" w14:textId="77777777" w:rsidR="000A7CC0" w:rsidRDefault="000A7CC0" w:rsidP="000A7CC0">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287EF4B8" w14:textId="77777777" w:rsidR="000A7CC0" w:rsidRDefault="000A7CC0" w:rsidP="000A7CC0">
      <w:pPr>
        <w:rPr>
          <w:color w:val="000000" w:themeColor="text1"/>
        </w:rPr>
      </w:pPr>
    </w:p>
    <w:p w14:paraId="297EF64F" w14:textId="77777777" w:rsidR="000A7CC0" w:rsidRDefault="000A7CC0" w:rsidP="000A7CC0">
      <w:pPr>
        <w:rPr>
          <w:color w:val="000000" w:themeColor="text1"/>
        </w:rPr>
      </w:pPr>
    </w:p>
    <w:p w14:paraId="06BC08C6" w14:textId="77777777" w:rsidR="000A7CC0" w:rsidRDefault="000A7CC0" w:rsidP="000A7CC0">
      <w:pPr>
        <w:rPr>
          <w:color w:val="000000" w:themeColor="text1"/>
        </w:rPr>
      </w:pPr>
    </w:p>
    <w:p w14:paraId="76A93FC2" w14:textId="77777777" w:rsidR="000A7CC0" w:rsidRPr="00B03E84" w:rsidRDefault="000A7CC0" w:rsidP="000A7CC0">
      <w:pPr>
        <w:rPr>
          <w:b/>
          <w:bCs/>
          <w:color w:val="000000" w:themeColor="text1"/>
        </w:rPr>
      </w:pPr>
      <w:r w:rsidRPr="00B03E84">
        <w:rPr>
          <w:b/>
          <w:bCs/>
          <w:color w:val="000000" w:themeColor="text1"/>
        </w:rPr>
        <w:t>Activity 4 – Sustainable construction methods, techniques, and considerations</w:t>
      </w:r>
    </w:p>
    <w:p w14:paraId="55FFFFA5" w14:textId="77777777" w:rsidR="000A7CC0" w:rsidRPr="00B03E84" w:rsidRDefault="000A7CC0" w:rsidP="000A7CC0">
      <w:pPr>
        <w:pStyle w:val="ox-a59faa870c-msonormal"/>
        <w:shd w:val="clear" w:color="auto" w:fill="FFFFFF"/>
        <w:spacing w:before="0" w:beforeAutospacing="0" w:after="0" w:afterAutospacing="0"/>
        <w:rPr>
          <w:rFonts w:ascii="Calibri" w:hAnsi="Calibri"/>
          <w:b/>
          <w:bCs/>
          <w:color w:val="000000"/>
          <w:sz w:val="22"/>
          <w:szCs w:val="22"/>
        </w:rPr>
      </w:pPr>
      <w:r w:rsidRPr="00B03E84">
        <w:rPr>
          <w:rFonts w:ascii="Calibri" w:hAnsi="Calibri"/>
          <w:b/>
          <w:bCs/>
          <w:color w:val="000000"/>
          <w:sz w:val="22"/>
          <w:szCs w:val="22"/>
        </w:rPr>
        <w:t> </w:t>
      </w:r>
    </w:p>
    <w:p w14:paraId="58FF34AE" w14:textId="77777777" w:rsidR="000A7CC0" w:rsidRDefault="000A7CC0" w:rsidP="000A7CC0">
      <w:pPr>
        <w:pStyle w:val="ox-a59faa870c-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You will need to consider the main components of sustainable construction methods:</w:t>
      </w:r>
    </w:p>
    <w:p w14:paraId="5194EBF3" w14:textId="77777777" w:rsidR="000A7CC0" w:rsidRDefault="000A7CC0" w:rsidP="000A7CC0">
      <w:pPr>
        <w:pStyle w:val="ox-a59faa870c-msonormal"/>
        <w:numPr>
          <w:ilvl w:val="0"/>
          <w:numId w:val="5"/>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Reuse of materials or components in situ</w:t>
      </w:r>
    </w:p>
    <w:p w14:paraId="592CA2F7" w14:textId="77777777" w:rsidR="000A7CC0" w:rsidRDefault="000A7CC0" w:rsidP="000A7CC0">
      <w:pPr>
        <w:pStyle w:val="ox-a59faa870c-msonormal"/>
        <w:numPr>
          <w:ilvl w:val="0"/>
          <w:numId w:val="5"/>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Use of reclaimed materials or components</w:t>
      </w:r>
    </w:p>
    <w:p w14:paraId="2074C7D5" w14:textId="77777777" w:rsidR="000A7CC0" w:rsidRDefault="000A7CC0" w:rsidP="000A7CC0">
      <w:pPr>
        <w:pStyle w:val="ox-a59faa870c-msonormal"/>
        <w:numPr>
          <w:ilvl w:val="0"/>
          <w:numId w:val="5"/>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Use of materials manufactured with recycled content</w:t>
      </w:r>
    </w:p>
    <w:p w14:paraId="3B22F1A6" w14:textId="77777777" w:rsidR="000A7CC0" w:rsidRDefault="000A7CC0" w:rsidP="000A7CC0">
      <w:pPr>
        <w:pStyle w:val="ox-a59faa870c-msonormal"/>
        <w:numPr>
          <w:ilvl w:val="0"/>
          <w:numId w:val="5"/>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Use of natural materials.</w:t>
      </w:r>
    </w:p>
    <w:p w14:paraId="469D3AC8" w14:textId="77777777" w:rsidR="000A7CC0" w:rsidRDefault="000A7CC0" w:rsidP="000A7CC0">
      <w:pPr>
        <w:pStyle w:val="ox-a59faa870c-msonormal"/>
        <w:numPr>
          <w:ilvl w:val="0"/>
          <w:numId w:val="5"/>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lastRenderedPageBreak/>
        <w:t>Use of materials less damaging to the environment.</w:t>
      </w:r>
    </w:p>
    <w:p w14:paraId="18E4DD74" w14:textId="77777777" w:rsidR="000A7CC0" w:rsidRDefault="000A7CC0" w:rsidP="000A7CC0">
      <w:pPr>
        <w:pStyle w:val="ox-a59faa870c-msonormal"/>
        <w:shd w:val="clear" w:color="auto" w:fill="FFFFFF"/>
        <w:spacing w:before="0" w:beforeAutospacing="0" w:after="0" w:afterAutospacing="0"/>
        <w:rPr>
          <w:rFonts w:ascii="Calibri" w:hAnsi="Calibri"/>
          <w:color w:val="000000"/>
          <w:sz w:val="22"/>
          <w:szCs w:val="22"/>
        </w:rPr>
      </w:pPr>
    </w:p>
    <w:p w14:paraId="1F1079F8" w14:textId="77777777" w:rsidR="000A7CC0" w:rsidRDefault="000A7CC0" w:rsidP="000A7CC0">
      <w:pPr>
        <w:pStyle w:val="ox-a59faa870c-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Other sustainable considerations include:</w:t>
      </w:r>
    </w:p>
    <w:p w14:paraId="5623D5DE" w14:textId="77777777" w:rsidR="000A7CC0" w:rsidRDefault="000A7CC0" w:rsidP="000A7CC0">
      <w:pPr>
        <w:pStyle w:val="ox-a59faa870c-msonormal"/>
        <w:numPr>
          <w:ilvl w:val="0"/>
          <w:numId w:val="6"/>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Sourcing materials locally</w:t>
      </w:r>
    </w:p>
    <w:p w14:paraId="37D07705" w14:textId="77777777" w:rsidR="000A7CC0" w:rsidRDefault="000A7CC0" w:rsidP="000A7CC0">
      <w:pPr>
        <w:pStyle w:val="ox-a59faa870c-msonormal"/>
        <w:numPr>
          <w:ilvl w:val="0"/>
          <w:numId w:val="6"/>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Improving energy efficiency</w:t>
      </w:r>
    </w:p>
    <w:p w14:paraId="5372DEB2" w14:textId="77777777" w:rsidR="000A7CC0" w:rsidRDefault="000A7CC0" w:rsidP="000A7CC0">
      <w:pPr>
        <w:pStyle w:val="ox-a59faa870c-msonormal"/>
        <w:numPr>
          <w:ilvl w:val="0"/>
          <w:numId w:val="6"/>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Reduction of water usage</w:t>
      </w:r>
    </w:p>
    <w:p w14:paraId="78D6315F" w14:textId="77777777" w:rsidR="000A7CC0" w:rsidRDefault="000A7CC0" w:rsidP="000A7CC0">
      <w:pPr>
        <w:pStyle w:val="ox-a59faa870c-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 </w:t>
      </w:r>
    </w:p>
    <w:p w14:paraId="4C30FA21" w14:textId="77777777" w:rsidR="000A7CC0" w:rsidRDefault="000A7CC0" w:rsidP="000A7CC0">
      <w:pPr>
        <w:rPr>
          <w:color w:val="000000" w:themeColor="text1"/>
        </w:rPr>
      </w:pPr>
    </w:p>
    <w:p w14:paraId="0DF89E21" w14:textId="77777777" w:rsidR="000A7CC0" w:rsidRDefault="000A7CC0" w:rsidP="000A7CC0">
      <w:pPr>
        <w:rPr>
          <w:color w:val="000000" w:themeColor="text1"/>
        </w:rPr>
      </w:pPr>
    </w:p>
    <w:p w14:paraId="15D71F2C" w14:textId="77777777" w:rsidR="000A7CC0" w:rsidRDefault="000A7CC0" w:rsidP="000A7CC0">
      <w:pPr>
        <w:rPr>
          <w:color w:val="000000" w:themeColor="text1"/>
        </w:rPr>
      </w:pPr>
      <w:r>
        <w:rPr>
          <w:color w:val="000000" w:themeColor="text1"/>
        </w:rPr>
        <w:t>Example</w:t>
      </w:r>
    </w:p>
    <w:p w14:paraId="78D3A3E3" w14:textId="77777777" w:rsidR="000A7CC0" w:rsidRDefault="000A7CC0" w:rsidP="000A7CC0">
      <w:pPr>
        <w:rPr>
          <w:color w:val="000000" w:themeColor="text1"/>
        </w:rPr>
      </w:pPr>
    </w:p>
    <w:p w14:paraId="6A43318D" w14:textId="77777777" w:rsidR="000A7CC0" w:rsidRDefault="000A7CC0" w:rsidP="000A7CC0">
      <w:pPr>
        <w:rPr>
          <w:rFonts w:ascii="Calibri" w:hAnsi="Calibri"/>
          <w:color w:val="000000"/>
          <w:sz w:val="22"/>
          <w:szCs w:val="22"/>
        </w:rPr>
      </w:pPr>
      <w:r>
        <w:rPr>
          <w:color w:val="000000" w:themeColor="text1"/>
        </w:rPr>
        <w:t xml:space="preserve">For the NEA brief for the new medical centre, </w:t>
      </w:r>
      <w:r>
        <w:rPr>
          <w:rFonts w:ascii="Calibri" w:hAnsi="Calibri"/>
          <w:color w:val="000000"/>
          <w:sz w:val="22"/>
          <w:szCs w:val="22"/>
        </w:rPr>
        <w:t>it is important that the character and heritage features of the existing house are retained and that the design of the extension is in keeping with the existing building. </w:t>
      </w:r>
    </w:p>
    <w:p w14:paraId="2ED0D241" w14:textId="77777777" w:rsidR="000A7CC0" w:rsidRDefault="000A7CC0" w:rsidP="000A7CC0">
      <w:pPr>
        <w:rPr>
          <w:rFonts w:ascii="Calibri" w:hAnsi="Calibri"/>
          <w:color w:val="000000"/>
          <w:sz w:val="22"/>
          <w:szCs w:val="22"/>
        </w:rPr>
      </w:pPr>
    </w:p>
    <w:p w14:paraId="1C1ECDE6" w14:textId="77777777" w:rsidR="000A7CC0" w:rsidRDefault="000A7CC0" w:rsidP="000A7CC0">
      <w:pPr>
        <w:rPr>
          <w:color w:val="000000" w:themeColor="text1"/>
        </w:rPr>
      </w:pPr>
      <w:r>
        <w:rPr>
          <w:noProof/>
          <w:color w:val="000000" w:themeColor="text1"/>
        </w:rPr>
        <w:drawing>
          <wp:inline distT="0" distB="0" distL="0" distR="0" wp14:anchorId="220EE93E" wp14:editId="3116A433">
            <wp:extent cx="5727700" cy="1755775"/>
            <wp:effectExtent l="12700" t="12700" r="1270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27700" cy="1755775"/>
                    </a:xfrm>
                    <a:prstGeom prst="rect">
                      <a:avLst/>
                    </a:prstGeom>
                    <a:ln>
                      <a:solidFill>
                        <a:schemeClr val="accent1">
                          <a:shade val="50000"/>
                        </a:schemeClr>
                      </a:solidFill>
                    </a:ln>
                  </pic:spPr>
                </pic:pic>
              </a:graphicData>
            </a:graphic>
          </wp:inline>
        </w:drawing>
      </w:r>
    </w:p>
    <w:p w14:paraId="64CDB291" w14:textId="77777777" w:rsidR="000A7CC0" w:rsidRDefault="000A7CC0" w:rsidP="000A7CC0">
      <w:pPr>
        <w:rPr>
          <w:color w:val="000000" w:themeColor="text1"/>
        </w:rPr>
      </w:pPr>
    </w:p>
    <w:p w14:paraId="42483F7D" w14:textId="77777777" w:rsidR="000A7CC0" w:rsidRDefault="000A7CC0" w:rsidP="000A7CC0">
      <w:pPr>
        <w:rPr>
          <w:color w:val="000000" w:themeColor="text1"/>
        </w:rPr>
      </w:pPr>
    </w:p>
    <w:p w14:paraId="68B87DF1" w14:textId="77777777" w:rsidR="000A7CC0" w:rsidRDefault="000A7CC0" w:rsidP="000A7CC0">
      <w:pPr>
        <w:rPr>
          <w:rFonts w:eastAsia="Times New Roman" w:cs="Times New Roman"/>
          <w:lang w:eastAsia="en-GB"/>
        </w:rPr>
      </w:pPr>
      <w:r>
        <w:rPr>
          <w:rFonts w:eastAsia="Times New Roman" w:cs="Times New Roman"/>
          <w:lang w:eastAsia="en-GB"/>
        </w:rPr>
        <w:t>Enter a description of the requirements for sustainability for your NEA task.</w:t>
      </w:r>
    </w:p>
    <w:p w14:paraId="08C47719" w14:textId="77777777" w:rsidR="000A7CC0" w:rsidRDefault="000A7CC0" w:rsidP="000A7CC0">
      <w:pPr>
        <w:rPr>
          <w:rFonts w:eastAsia="Times New Roman" w:cs="Times New Roman"/>
          <w:lang w:eastAsia="en-GB"/>
        </w:rPr>
      </w:pPr>
    </w:p>
    <w:p w14:paraId="7419A6D0" w14:textId="77777777" w:rsidR="000A7CC0" w:rsidRDefault="000A7CC0" w:rsidP="000A7CC0">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17216443" w14:textId="77777777" w:rsidR="000A7CC0" w:rsidRDefault="000A7CC0" w:rsidP="000A7CC0">
      <w:pPr>
        <w:rPr>
          <w:color w:val="000000" w:themeColor="text1"/>
        </w:rPr>
      </w:pPr>
    </w:p>
    <w:p w14:paraId="77102AFD" w14:textId="77777777" w:rsidR="000A7CC0" w:rsidRPr="00B03E84" w:rsidRDefault="000A7CC0" w:rsidP="000A7CC0">
      <w:pPr>
        <w:rPr>
          <w:b/>
          <w:bCs/>
          <w:color w:val="000000" w:themeColor="text1"/>
        </w:rPr>
      </w:pPr>
      <w:r w:rsidRPr="00B03E84">
        <w:rPr>
          <w:b/>
          <w:bCs/>
          <w:color w:val="000000" w:themeColor="text1"/>
        </w:rPr>
        <w:t>Activity 5 – Water and wastewater systems, Landscape design and site design.</w:t>
      </w:r>
    </w:p>
    <w:p w14:paraId="424E2525" w14:textId="77777777" w:rsidR="000A7CC0" w:rsidRPr="00B03E84" w:rsidRDefault="000A7CC0" w:rsidP="000A7CC0">
      <w:pPr>
        <w:rPr>
          <w:b/>
          <w:bCs/>
          <w:color w:val="000000" w:themeColor="text1"/>
        </w:rPr>
      </w:pPr>
    </w:p>
    <w:p w14:paraId="4AF3D262" w14:textId="77777777" w:rsidR="000A7CC0" w:rsidRDefault="000A7CC0" w:rsidP="000A7CC0">
      <w:pPr>
        <w:pStyle w:val="ox-387c3bb3a7-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Water and wastewater systems design and construction.</w:t>
      </w:r>
    </w:p>
    <w:p w14:paraId="06DAE08F" w14:textId="77777777" w:rsidR="000A7CC0" w:rsidRDefault="000A7CC0" w:rsidP="000A7CC0">
      <w:pPr>
        <w:pStyle w:val="ox-387c3bb3a7-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You need to consider different water and wastewater systems:</w:t>
      </w:r>
    </w:p>
    <w:p w14:paraId="15E57118" w14:textId="77777777" w:rsidR="000A7CC0" w:rsidRDefault="000A7CC0" w:rsidP="000A7CC0">
      <w:pPr>
        <w:pStyle w:val="ox-387c3bb3a7-msonormal"/>
        <w:numPr>
          <w:ilvl w:val="0"/>
          <w:numId w:val="7"/>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Rainwater and wastewater removal</w:t>
      </w:r>
    </w:p>
    <w:p w14:paraId="1E306077" w14:textId="77777777" w:rsidR="000A7CC0" w:rsidRDefault="000A7CC0" w:rsidP="000A7CC0">
      <w:pPr>
        <w:pStyle w:val="ox-387c3bb3a7-msonormal"/>
        <w:numPr>
          <w:ilvl w:val="0"/>
          <w:numId w:val="7"/>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Rainwater harvesting</w:t>
      </w:r>
    </w:p>
    <w:p w14:paraId="40F1784B" w14:textId="77777777" w:rsidR="000A7CC0" w:rsidRDefault="000A7CC0" w:rsidP="000A7CC0">
      <w:pPr>
        <w:pStyle w:val="ox-387c3bb3a7-msonormal"/>
        <w:numPr>
          <w:ilvl w:val="0"/>
          <w:numId w:val="7"/>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Sustainable drainage systems (SuDS).</w:t>
      </w:r>
    </w:p>
    <w:p w14:paraId="0AA09E88" w14:textId="77777777" w:rsidR="000A7CC0" w:rsidRDefault="000A7CC0" w:rsidP="000A7CC0">
      <w:pPr>
        <w:pStyle w:val="ox-387c3bb3a7-msonormal"/>
        <w:shd w:val="clear" w:color="auto" w:fill="FFFFFF"/>
        <w:spacing w:before="0" w:beforeAutospacing="0" w:after="0" w:afterAutospacing="0"/>
        <w:rPr>
          <w:rFonts w:ascii="Calibri" w:hAnsi="Calibri"/>
          <w:color w:val="000000"/>
          <w:sz w:val="22"/>
          <w:szCs w:val="22"/>
        </w:rPr>
      </w:pPr>
    </w:p>
    <w:p w14:paraId="4EEE6D3F" w14:textId="77777777" w:rsidR="000A7CC0" w:rsidRDefault="000A7CC0" w:rsidP="000A7CC0">
      <w:pPr>
        <w:pStyle w:val="ox-387c3bb3a7-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Landscape design – involves the composition, layout and specification of trees, other planting and hard landscaping feature.</w:t>
      </w:r>
    </w:p>
    <w:p w14:paraId="2BE1D950" w14:textId="77777777" w:rsidR="000A7CC0" w:rsidRDefault="000A7CC0" w:rsidP="000A7CC0">
      <w:pPr>
        <w:pStyle w:val="ox-387c3bb3a7-msonormal"/>
        <w:shd w:val="clear" w:color="auto" w:fill="FFFFFF"/>
        <w:spacing w:before="0" w:beforeAutospacing="0" w:after="0" w:afterAutospacing="0"/>
        <w:rPr>
          <w:rFonts w:ascii="Calibri" w:hAnsi="Calibri"/>
          <w:color w:val="000000"/>
          <w:sz w:val="22"/>
          <w:szCs w:val="22"/>
        </w:rPr>
      </w:pPr>
    </w:p>
    <w:p w14:paraId="125A9A39" w14:textId="77777777" w:rsidR="000A7CC0" w:rsidRDefault="000A7CC0" w:rsidP="000A7CC0">
      <w:pPr>
        <w:pStyle w:val="ox-387c3bb3a7-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Site design – involves the layout and specification of vehicular and pedestrian access routes.</w:t>
      </w:r>
    </w:p>
    <w:p w14:paraId="38DB2D1D" w14:textId="77777777" w:rsidR="000A7CC0" w:rsidRDefault="000A7CC0" w:rsidP="000A7CC0">
      <w:pPr>
        <w:pStyle w:val="ox-387c3bb3a7-msonormal"/>
        <w:shd w:val="clear" w:color="auto" w:fill="FFFFFF"/>
        <w:spacing w:before="0" w:beforeAutospacing="0" w:after="0" w:afterAutospacing="0"/>
        <w:rPr>
          <w:rFonts w:ascii="Calibri" w:hAnsi="Calibri"/>
          <w:color w:val="000000"/>
          <w:sz w:val="22"/>
          <w:szCs w:val="22"/>
        </w:rPr>
      </w:pPr>
    </w:p>
    <w:p w14:paraId="4B5E720C" w14:textId="77777777" w:rsidR="000A7CC0" w:rsidRDefault="000A7CC0" w:rsidP="000A7CC0">
      <w:pPr>
        <w:pStyle w:val="ox-387c3bb3a7-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Example</w:t>
      </w:r>
    </w:p>
    <w:p w14:paraId="014A1F43" w14:textId="77777777" w:rsidR="000A7CC0" w:rsidRDefault="000A7CC0" w:rsidP="000A7CC0">
      <w:pPr>
        <w:pStyle w:val="ox-387c3bb3a7-msonormal"/>
        <w:shd w:val="clear" w:color="auto" w:fill="FFFFFF"/>
        <w:spacing w:before="0" w:beforeAutospacing="0" w:after="0" w:afterAutospacing="0"/>
        <w:rPr>
          <w:rFonts w:ascii="Calibri" w:hAnsi="Calibri"/>
          <w:color w:val="000000"/>
          <w:sz w:val="22"/>
          <w:szCs w:val="22"/>
        </w:rPr>
      </w:pPr>
    </w:p>
    <w:p w14:paraId="139E0C35" w14:textId="77777777" w:rsidR="000A7CC0" w:rsidRDefault="000A7CC0" w:rsidP="000A7CC0">
      <w:pPr>
        <w:rPr>
          <w:rFonts w:ascii="Calibri" w:eastAsia="Times New Roman" w:hAnsi="Calibri" w:cs="Times New Roman"/>
          <w:color w:val="000000"/>
          <w:sz w:val="22"/>
          <w:szCs w:val="22"/>
          <w:shd w:val="clear" w:color="auto" w:fill="FFFFFF"/>
          <w:lang w:eastAsia="en-GB"/>
        </w:rPr>
      </w:pPr>
      <w:r w:rsidRPr="00995B47">
        <w:rPr>
          <w:rFonts w:ascii="Calibri" w:eastAsia="Times New Roman" w:hAnsi="Calibri" w:cs="Times New Roman"/>
          <w:color w:val="000000"/>
          <w:sz w:val="22"/>
          <w:szCs w:val="22"/>
          <w:shd w:val="clear" w:color="auto" w:fill="FFFFFF"/>
          <w:lang w:eastAsia="en-GB"/>
        </w:rPr>
        <w:lastRenderedPageBreak/>
        <w:t>For the proposed new medical centre, the required water systems are not likely to extensive as they would be in, for example, a large factory.  However, the use of a SuDS approach to harvest rainwater should reduce water use and avoid peak flows from entering the public system.</w:t>
      </w:r>
    </w:p>
    <w:p w14:paraId="31470FF1" w14:textId="77777777" w:rsidR="000A7CC0" w:rsidRDefault="000A7CC0" w:rsidP="000A7CC0">
      <w:pPr>
        <w:rPr>
          <w:rFonts w:ascii="Calibri" w:eastAsia="Times New Roman" w:hAnsi="Calibri" w:cs="Times New Roman"/>
          <w:color w:val="000000"/>
          <w:sz w:val="22"/>
          <w:szCs w:val="22"/>
          <w:shd w:val="clear" w:color="auto" w:fill="FFFFFF"/>
          <w:lang w:eastAsia="en-GB"/>
        </w:rPr>
      </w:pPr>
    </w:p>
    <w:p w14:paraId="0E3B68DB" w14:textId="77777777" w:rsidR="000A7CC0" w:rsidRDefault="000A7CC0" w:rsidP="000A7CC0">
      <w:pPr>
        <w:rPr>
          <w:rFonts w:ascii="Calibri" w:eastAsia="Times New Roman" w:hAnsi="Calibri" w:cs="Times New Roman"/>
          <w:color w:val="000000"/>
          <w:sz w:val="22"/>
          <w:szCs w:val="22"/>
          <w:shd w:val="clear" w:color="auto" w:fill="FFFFFF"/>
          <w:lang w:eastAsia="en-GB"/>
        </w:rPr>
      </w:pPr>
    </w:p>
    <w:p w14:paraId="183262A7" w14:textId="77777777" w:rsidR="000A7CC0" w:rsidRDefault="000A7CC0" w:rsidP="000A7CC0">
      <w:pPr>
        <w:rPr>
          <w:rFonts w:ascii="Calibri" w:eastAsia="Times New Roman" w:hAnsi="Calibri" w:cs="Times New Roman"/>
          <w:color w:val="000000"/>
          <w:sz w:val="22"/>
          <w:szCs w:val="22"/>
          <w:shd w:val="clear" w:color="auto" w:fill="FFFFFF"/>
          <w:lang w:eastAsia="en-GB"/>
        </w:rPr>
      </w:pPr>
    </w:p>
    <w:p w14:paraId="5FFF6EA1" w14:textId="77777777" w:rsidR="000A7CC0" w:rsidRPr="00995B47" w:rsidRDefault="000A7CC0" w:rsidP="000A7CC0">
      <w:pPr>
        <w:rPr>
          <w:rFonts w:ascii="Times New Roman" w:eastAsia="Times New Roman" w:hAnsi="Times New Roman" w:cs="Times New Roman"/>
          <w:lang w:eastAsia="en-GB"/>
        </w:rPr>
      </w:pPr>
      <w:r>
        <w:rPr>
          <w:rFonts w:ascii="Times New Roman" w:eastAsia="Times New Roman" w:hAnsi="Times New Roman" w:cs="Times New Roman"/>
          <w:noProof/>
          <w:lang w:eastAsia="en-GB"/>
        </w:rPr>
        <w:drawing>
          <wp:inline distT="0" distB="0" distL="0" distR="0" wp14:anchorId="4CA6069A" wp14:editId="18582621">
            <wp:extent cx="5727700" cy="3707130"/>
            <wp:effectExtent l="0" t="0" r="0" b="127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12">
                      <a:extLst>
                        <a:ext uri="{28A0092B-C50C-407E-A947-70E740481C1C}">
                          <a14:useLocalDpi xmlns:a14="http://schemas.microsoft.com/office/drawing/2010/main" val="0"/>
                        </a:ext>
                      </a:extLst>
                    </a:blip>
                    <a:stretch>
                      <a:fillRect/>
                    </a:stretch>
                  </pic:blipFill>
                  <pic:spPr>
                    <a:xfrm>
                      <a:off x="0" y="0"/>
                      <a:ext cx="5727700" cy="3707130"/>
                    </a:xfrm>
                    <a:prstGeom prst="rect">
                      <a:avLst/>
                    </a:prstGeom>
                  </pic:spPr>
                </pic:pic>
              </a:graphicData>
            </a:graphic>
          </wp:inline>
        </w:drawing>
      </w:r>
    </w:p>
    <w:p w14:paraId="65440365" w14:textId="77777777" w:rsidR="000A7CC0" w:rsidRDefault="000A7CC0" w:rsidP="000A7CC0">
      <w:pPr>
        <w:pStyle w:val="ox-387c3bb3a7-msonormal"/>
        <w:shd w:val="clear" w:color="auto" w:fill="FFFFFF"/>
        <w:spacing w:before="0" w:beforeAutospacing="0" w:after="0" w:afterAutospacing="0"/>
        <w:rPr>
          <w:rFonts w:ascii="Calibri" w:hAnsi="Calibri"/>
          <w:color w:val="000000"/>
          <w:sz w:val="22"/>
          <w:szCs w:val="22"/>
        </w:rPr>
      </w:pPr>
    </w:p>
    <w:p w14:paraId="7D43273C" w14:textId="77777777" w:rsidR="000A7CC0" w:rsidRDefault="000A7CC0" w:rsidP="000A7CC0">
      <w:pPr>
        <w:rPr>
          <w:color w:val="000000" w:themeColor="text1"/>
        </w:rPr>
      </w:pPr>
    </w:p>
    <w:p w14:paraId="14451812" w14:textId="77777777" w:rsidR="000A7CC0" w:rsidRDefault="000A7CC0" w:rsidP="000A7CC0">
      <w:pPr>
        <w:rPr>
          <w:color w:val="000000" w:themeColor="text1"/>
        </w:rPr>
      </w:pPr>
    </w:p>
    <w:p w14:paraId="39B913FA" w14:textId="77777777" w:rsidR="000A7CC0" w:rsidRDefault="000A7CC0" w:rsidP="000A7CC0">
      <w:pPr>
        <w:rPr>
          <w:rFonts w:eastAsia="Times New Roman" w:cs="Times New Roman"/>
          <w:lang w:eastAsia="en-GB"/>
        </w:rPr>
      </w:pPr>
      <w:r>
        <w:rPr>
          <w:rFonts w:eastAsia="Times New Roman" w:cs="Times New Roman"/>
          <w:lang w:eastAsia="en-GB"/>
        </w:rPr>
        <w:t>Enter a description of the requirements for handling water and wastewater, landscaping, and site layout for your NEA task.</w:t>
      </w:r>
    </w:p>
    <w:p w14:paraId="0C402275" w14:textId="77777777" w:rsidR="000A7CC0" w:rsidRDefault="000A7CC0" w:rsidP="000A7CC0">
      <w:pPr>
        <w:rPr>
          <w:rFonts w:eastAsia="Times New Roman" w:cs="Times New Roman"/>
          <w:lang w:eastAsia="en-GB"/>
        </w:rPr>
      </w:pPr>
    </w:p>
    <w:p w14:paraId="1376A4AB" w14:textId="77777777" w:rsidR="000A7CC0" w:rsidRDefault="000A7CC0" w:rsidP="000A7CC0">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4997F682" w14:textId="77777777" w:rsidR="000A7CC0" w:rsidRDefault="000A7CC0" w:rsidP="000A7CC0">
      <w:pPr>
        <w:pStyle w:val="NoSpacing"/>
        <w:rPr>
          <w:color w:val="00B050"/>
        </w:rPr>
      </w:pPr>
    </w:p>
    <w:p w14:paraId="65D8B084" w14:textId="77777777" w:rsidR="000A7CC0" w:rsidRDefault="000A7CC0" w:rsidP="000A7CC0">
      <w:pPr>
        <w:pStyle w:val="NoSpacing"/>
        <w:rPr>
          <w:color w:val="00B050"/>
        </w:rPr>
      </w:pPr>
    </w:p>
    <w:p w14:paraId="44F8A93F" w14:textId="77777777" w:rsidR="000A7CC0" w:rsidRDefault="000A7CC0" w:rsidP="000A7CC0">
      <w:pPr>
        <w:pStyle w:val="NoSpacing"/>
        <w:rPr>
          <w:color w:val="000000" w:themeColor="text1"/>
        </w:rPr>
      </w:pPr>
      <w:r w:rsidRPr="001006C1">
        <w:rPr>
          <w:color w:val="000000" w:themeColor="text1"/>
        </w:rPr>
        <w:t>Generated text.</w:t>
      </w:r>
    </w:p>
    <w:p w14:paraId="1281A1F1" w14:textId="77777777" w:rsidR="000A7CC0" w:rsidRDefault="000A7CC0" w:rsidP="000A7CC0">
      <w:pPr>
        <w:pStyle w:val="NoSpacing"/>
        <w:rPr>
          <w:color w:val="000000" w:themeColor="text1"/>
        </w:rPr>
      </w:pPr>
    </w:p>
    <w:p w14:paraId="122E5C0B" w14:textId="77777777" w:rsidR="000A7CC0" w:rsidRDefault="000A7CC0" w:rsidP="000A7CC0">
      <w:pPr>
        <w:pStyle w:val="NoSpacing"/>
        <w:rPr>
          <w:color w:val="000000" w:themeColor="text1"/>
        </w:rPr>
      </w:pPr>
    </w:p>
    <w:p w14:paraId="178DBC09" w14:textId="77777777" w:rsidR="000A7CC0" w:rsidRPr="001006C1" w:rsidRDefault="000A7CC0" w:rsidP="000A7CC0">
      <w:pPr>
        <w:pStyle w:val="NoSpacing"/>
        <w:rPr>
          <w:color w:val="000000" w:themeColor="text1"/>
        </w:rPr>
      </w:pPr>
    </w:p>
    <w:p w14:paraId="337354ED" w14:textId="77777777" w:rsidR="000A7CC0" w:rsidRPr="00217B76" w:rsidRDefault="000A7CC0" w:rsidP="000A7CC0">
      <w:pPr>
        <w:rPr>
          <w:color w:val="000000" w:themeColor="text1"/>
        </w:rPr>
      </w:pPr>
    </w:p>
    <w:p w14:paraId="193F0A0A" w14:textId="77777777" w:rsidR="00D82625" w:rsidRDefault="0068510B"/>
    <w:sectPr w:rsidR="00D82625" w:rsidSect="00E420D5">
      <w:headerReference w:type="default" r:id="rId13"/>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E829DB" w14:textId="77777777" w:rsidR="008F7B00" w:rsidRDefault="008F7B00" w:rsidP="008F7B00">
      <w:r>
        <w:separator/>
      </w:r>
    </w:p>
  </w:endnote>
  <w:endnote w:type="continuationSeparator" w:id="0">
    <w:p w14:paraId="1F8D6AE7" w14:textId="77777777" w:rsidR="008F7B00" w:rsidRDefault="008F7B00" w:rsidP="008F7B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81F4F9" w14:textId="77777777" w:rsidR="008F7B00" w:rsidRDefault="008F7B00" w:rsidP="008F7B00">
      <w:r>
        <w:separator/>
      </w:r>
    </w:p>
  </w:footnote>
  <w:footnote w:type="continuationSeparator" w:id="0">
    <w:p w14:paraId="4A7BAED9" w14:textId="77777777" w:rsidR="008F7B00" w:rsidRDefault="008F7B00" w:rsidP="008F7B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DEA0FF" w14:textId="37CF7F97" w:rsidR="008F7B00" w:rsidRDefault="008F7B00">
    <w:pPr>
      <w:pStyle w:val="Header"/>
    </w:pPr>
    <w:r>
      <w:rPr>
        <w:noProof/>
      </w:rPr>
      <w:drawing>
        <wp:inline distT="0" distB="0" distL="0" distR="0" wp14:anchorId="42F729AF" wp14:editId="1F06F62B">
          <wp:extent cx="666750" cy="666750"/>
          <wp:effectExtent l="0" t="0" r="0" b="0"/>
          <wp:docPr id="21" name="Graphic 2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66750" cy="666750"/>
                  </a:xfrm>
                  <a:prstGeom prst="rect">
                    <a:avLst/>
                  </a:prstGeom>
                </pic:spPr>
              </pic:pic>
            </a:graphicData>
          </a:graphic>
        </wp:inline>
      </w:drawing>
    </w:r>
  </w:p>
  <w:p w14:paraId="2E5E862B" w14:textId="77777777" w:rsidR="008F7B00" w:rsidRDefault="008F7B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640019"/>
    <w:multiLevelType w:val="multilevel"/>
    <w:tmpl w:val="EC0C1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0CC163A"/>
    <w:multiLevelType w:val="multilevel"/>
    <w:tmpl w:val="B044A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74B4B48"/>
    <w:multiLevelType w:val="multilevel"/>
    <w:tmpl w:val="826C04BA"/>
    <w:lvl w:ilvl="0">
      <w:start w:val="1"/>
      <w:numFmt w:val="bullet"/>
      <w:lvlText w:val=""/>
      <w:lvlJc w:val="left"/>
      <w:pPr>
        <w:ind w:left="360" w:hanging="360"/>
      </w:pPr>
      <w:rPr>
        <w:rFonts w:ascii="Symbol" w:hAnsi="Symbol" w:hint="default"/>
        <w:sz w:val="20"/>
      </w:rPr>
    </w:lvl>
    <w:lvl w:ilvl="1" w:tentative="1">
      <w:start w:val="1"/>
      <w:numFmt w:val="bullet"/>
      <w:lvlText w:val="o"/>
      <w:lvlJc w:val="left"/>
      <w:pPr>
        <w:tabs>
          <w:tab w:val="num" w:pos="-360"/>
        </w:tabs>
        <w:ind w:left="-360" w:hanging="360"/>
      </w:pPr>
      <w:rPr>
        <w:rFonts w:ascii="Courier New" w:hAnsi="Courier New" w:hint="default"/>
        <w:sz w:val="20"/>
      </w:rPr>
    </w:lvl>
    <w:lvl w:ilvl="2" w:tentative="1">
      <w:start w:val="1"/>
      <w:numFmt w:val="bullet"/>
      <w:lvlText w:val="o"/>
      <w:lvlJc w:val="left"/>
      <w:pPr>
        <w:tabs>
          <w:tab w:val="num" w:pos="360"/>
        </w:tabs>
        <w:ind w:left="360" w:hanging="360"/>
      </w:pPr>
      <w:rPr>
        <w:rFonts w:ascii="Courier New" w:hAnsi="Courier New" w:hint="default"/>
        <w:sz w:val="20"/>
      </w:rPr>
    </w:lvl>
    <w:lvl w:ilvl="3" w:tentative="1">
      <w:start w:val="1"/>
      <w:numFmt w:val="bullet"/>
      <w:lvlText w:val="o"/>
      <w:lvlJc w:val="left"/>
      <w:pPr>
        <w:tabs>
          <w:tab w:val="num" w:pos="1080"/>
        </w:tabs>
        <w:ind w:left="1080" w:hanging="360"/>
      </w:pPr>
      <w:rPr>
        <w:rFonts w:ascii="Courier New" w:hAnsi="Courier New" w:hint="default"/>
        <w:sz w:val="20"/>
      </w:rPr>
    </w:lvl>
    <w:lvl w:ilvl="4" w:tentative="1">
      <w:start w:val="1"/>
      <w:numFmt w:val="bullet"/>
      <w:lvlText w:val="o"/>
      <w:lvlJc w:val="left"/>
      <w:pPr>
        <w:tabs>
          <w:tab w:val="num" w:pos="1800"/>
        </w:tabs>
        <w:ind w:left="1800" w:hanging="360"/>
      </w:pPr>
      <w:rPr>
        <w:rFonts w:ascii="Courier New" w:hAnsi="Courier New" w:hint="default"/>
        <w:sz w:val="20"/>
      </w:rPr>
    </w:lvl>
    <w:lvl w:ilvl="5" w:tentative="1">
      <w:start w:val="1"/>
      <w:numFmt w:val="bullet"/>
      <w:lvlText w:val="o"/>
      <w:lvlJc w:val="left"/>
      <w:pPr>
        <w:tabs>
          <w:tab w:val="num" w:pos="2520"/>
        </w:tabs>
        <w:ind w:left="2520" w:hanging="360"/>
      </w:pPr>
      <w:rPr>
        <w:rFonts w:ascii="Courier New" w:hAnsi="Courier New" w:hint="default"/>
        <w:sz w:val="20"/>
      </w:rPr>
    </w:lvl>
    <w:lvl w:ilvl="6" w:tentative="1">
      <w:start w:val="1"/>
      <w:numFmt w:val="bullet"/>
      <w:lvlText w:val="o"/>
      <w:lvlJc w:val="left"/>
      <w:pPr>
        <w:tabs>
          <w:tab w:val="num" w:pos="3240"/>
        </w:tabs>
        <w:ind w:left="3240" w:hanging="360"/>
      </w:pPr>
      <w:rPr>
        <w:rFonts w:ascii="Courier New" w:hAnsi="Courier New" w:hint="default"/>
        <w:sz w:val="20"/>
      </w:rPr>
    </w:lvl>
    <w:lvl w:ilvl="7" w:tentative="1">
      <w:start w:val="1"/>
      <w:numFmt w:val="bullet"/>
      <w:lvlText w:val="o"/>
      <w:lvlJc w:val="left"/>
      <w:pPr>
        <w:tabs>
          <w:tab w:val="num" w:pos="3960"/>
        </w:tabs>
        <w:ind w:left="3960" w:hanging="360"/>
      </w:pPr>
      <w:rPr>
        <w:rFonts w:ascii="Courier New" w:hAnsi="Courier New" w:hint="default"/>
        <w:sz w:val="20"/>
      </w:rPr>
    </w:lvl>
    <w:lvl w:ilvl="8" w:tentative="1">
      <w:start w:val="1"/>
      <w:numFmt w:val="bullet"/>
      <w:lvlText w:val="o"/>
      <w:lvlJc w:val="left"/>
      <w:pPr>
        <w:tabs>
          <w:tab w:val="num" w:pos="4680"/>
        </w:tabs>
        <w:ind w:left="4680" w:hanging="360"/>
      </w:pPr>
      <w:rPr>
        <w:rFonts w:ascii="Courier New" w:hAnsi="Courier New" w:hint="default"/>
        <w:sz w:val="20"/>
      </w:rPr>
    </w:lvl>
  </w:abstractNum>
  <w:abstractNum w:abstractNumId="3" w15:restartNumberingAfterBreak="0">
    <w:nsid w:val="391C2E2A"/>
    <w:multiLevelType w:val="multilevel"/>
    <w:tmpl w:val="51188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0"/>
        </w:tabs>
        <w:ind w:left="0" w:hanging="360"/>
      </w:pPr>
      <w:rPr>
        <w:rFonts w:ascii="Courier New" w:hAnsi="Courier New" w:hint="default"/>
        <w:sz w:val="20"/>
      </w:rPr>
    </w:lvl>
    <w:lvl w:ilvl="2">
      <w:start w:val="1"/>
      <w:numFmt w:val="bullet"/>
      <w:lvlText w:val="o"/>
      <w:lvlJc w:val="left"/>
      <w:pPr>
        <w:ind w:left="720" w:hanging="360"/>
      </w:pPr>
      <w:rPr>
        <w:rFonts w:ascii="Courier New" w:hAnsi="Courier New" w:cs="Courier New" w:hint="default"/>
        <w:sz w:val="20"/>
      </w:rPr>
    </w:lvl>
    <w:lvl w:ilvl="3">
      <w:start w:val="1"/>
      <w:numFmt w:val="bullet"/>
      <w:lvlText w:val=""/>
      <w:lvlJc w:val="left"/>
      <w:pPr>
        <w:tabs>
          <w:tab w:val="num" w:pos="1440"/>
        </w:tabs>
        <w:ind w:left="1440" w:hanging="360"/>
      </w:pPr>
      <w:rPr>
        <w:rFonts w:ascii="Symbol" w:hAnsi="Symbol" w:hint="default"/>
        <w:sz w:val="20"/>
      </w:rPr>
    </w:lvl>
    <w:lvl w:ilvl="4" w:tentative="1">
      <w:start w:val="1"/>
      <w:numFmt w:val="bullet"/>
      <w:lvlText w:val=""/>
      <w:lvlJc w:val="left"/>
      <w:pPr>
        <w:tabs>
          <w:tab w:val="num" w:pos="2160"/>
        </w:tabs>
        <w:ind w:left="2160" w:hanging="360"/>
      </w:pPr>
      <w:rPr>
        <w:rFonts w:ascii="Symbol" w:hAnsi="Symbol" w:hint="default"/>
        <w:sz w:val="20"/>
      </w:rPr>
    </w:lvl>
    <w:lvl w:ilvl="5" w:tentative="1">
      <w:start w:val="1"/>
      <w:numFmt w:val="bullet"/>
      <w:lvlText w:val=""/>
      <w:lvlJc w:val="left"/>
      <w:pPr>
        <w:tabs>
          <w:tab w:val="num" w:pos="2880"/>
        </w:tabs>
        <w:ind w:left="2880" w:hanging="360"/>
      </w:pPr>
      <w:rPr>
        <w:rFonts w:ascii="Symbol" w:hAnsi="Symbol" w:hint="default"/>
        <w:sz w:val="20"/>
      </w:rPr>
    </w:lvl>
    <w:lvl w:ilvl="6" w:tentative="1">
      <w:start w:val="1"/>
      <w:numFmt w:val="bullet"/>
      <w:lvlText w:val=""/>
      <w:lvlJc w:val="left"/>
      <w:pPr>
        <w:tabs>
          <w:tab w:val="num" w:pos="3600"/>
        </w:tabs>
        <w:ind w:left="3600" w:hanging="360"/>
      </w:pPr>
      <w:rPr>
        <w:rFonts w:ascii="Symbol" w:hAnsi="Symbol" w:hint="default"/>
        <w:sz w:val="20"/>
      </w:rPr>
    </w:lvl>
    <w:lvl w:ilvl="7" w:tentative="1">
      <w:start w:val="1"/>
      <w:numFmt w:val="bullet"/>
      <w:lvlText w:val=""/>
      <w:lvlJc w:val="left"/>
      <w:pPr>
        <w:tabs>
          <w:tab w:val="num" w:pos="4320"/>
        </w:tabs>
        <w:ind w:left="4320" w:hanging="360"/>
      </w:pPr>
      <w:rPr>
        <w:rFonts w:ascii="Symbol" w:hAnsi="Symbol" w:hint="default"/>
        <w:sz w:val="20"/>
      </w:rPr>
    </w:lvl>
    <w:lvl w:ilvl="8" w:tentative="1">
      <w:start w:val="1"/>
      <w:numFmt w:val="bullet"/>
      <w:lvlText w:val=""/>
      <w:lvlJc w:val="left"/>
      <w:pPr>
        <w:tabs>
          <w:tab w:val="num" w:pos="5040"/>
        </w:tabs>
        <w:ind w:left="5040" w:hanging="360"/>
      </w:pPr>
      <w:rPr>
        <w:rFonts w:ascii="Symbol" w:hAnsi="Symbol" w:hint="default"/>
        <w:sz w:val="20"/>
      </w:rPr>
    </w:lvl>
  </w:abstractNum>
  <w:abstractNum w:abstractNumId="4" w15:restartNumberingAfterBreak="0">
    <w:nsid w:val="47816C26"/>
    <w:multiLevelType w:val="multilevel"/>
    <w:tmpl w:val="9604A8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0"/>
        </w:tabs>
        <w:ind w:left="0" w:hanging="360"/>
      </w:pPr>
      <w:rPr>
        <w:rFonts w:ascii="Courier New" w:hAnsi="Courier New" w:hint="default"/>
        <w:sz w:val="20"/>
      </w:rPr>
    </w:lvl>
    <w:lvl w:ilvl="2">
      <w:start w:val="1"/>
      <w:numFmt w:val="bullet"/>
      <w:lvlText w:val=""/>
      <w:lvlJc w:val="left"/>
      <w:pPr>
        <w:tabs>
          <w:tab w:val="num" w:pos="720"/>
        </w:tabs>
        <w:ind w:left="720" w:hanging="360"/>
      </w:pPr>
      <w:rPr>
        <w:rFonts w:ascii="Symbol" w:hAnsi="Symbol" w:hint="default"/>
        <w:sz w:val="20"/>
      </w:rPr>
    </w:lvl>
    <w:lvl w:ilvl="3" w:tentative="1">
      <w:start w:val="1"/>
      <w:numFmt w:val="bullet"/>
      <w:lvlText w:val=""/>
      <w:lvlJc w:val="left"/>
      <w:pPr>
        <w:tabs>
          <w:tab w:val="num" w:pos="1440"/>
        </w:tabs>
        <w:ind w:left="1440" w:hanging="360"/>
      </w:pPr>
      <w:rPr>
        <w:rFonts w:ascii="Symbol" w:hAnsi="Symbol" w:hint="default"/>
        <w:sz w:val="20"/>
      </w:rPr>
    </w:lvl>
    <w:lvl w:ilvl="4" w:tentative="1">
      <w:start w:val="1"/>
      <w:numFmt w:val="bullet"/>
      <w:lvlText w:val=""/>
      <w:lvlJc w:val="left"/>
      <w:pPr>
        <w:tabs>
          <w:tab w:val="num" w:pos="2160"/>
        </w:tabs>
        <w:ind w:left="2160" w:hanging="360"/>
      </w:pPr>
      <w:rPr>
        <w:rFonts w:ascii="Symbol" w:hAnsi="Symbol" w:hint="default"/>
        <w:sz w:val="20"/>
      </w:rPr>
    </w:lvl>
    <w:lvl w:ilvl="5" w:tentative="1">
      <w:start w:val="1"/>
      <w:numFmt w:val="bullet"/>
      <w:lvlText w:val=""/>
      <w:lvlJc w:val="left"/>
      <w:pPr>
        <w:tabs>
          <w:tab w:val="num" w:pos="2880"/>
        </w:tabs>
        <w:ind w:left="2880" w:hanging="360"/>
      </w:pPr>
      <w:rPr>
        <w:rFonts w:ascii="Symbol" w:hAnsi="Symbol" w:hint="default"/>
        <w:sz w:val="20"/>
      </w:rPr>
    </w:lvl>
    <w:lvl w:ilvl="6" w:tentative="1">
      <w:start w:val="1"/>
      <w:numFmt w:val="bullet"/>
      <w:lvlText w:val=""/>
      <w:lvlJc w:val="left"/>
      <w:pPr>
        <w:tabs>
          <w:tab w:val="num" w:pos="3600"/>
        </w:tabs>
        <w:ind w:left="3600" w:hanging="360"/>
      </w:pPr>
      <w:rPr>
        <w:rFonts w:ascii="Symbol" w:hAnsi="Symbol" w:hint="default"/>
        <w:sz w:val="20"/>
      </w:rPr>
    </w:lvl>
    <w:lvl w:ilvl="7" w:tentative="1">
      <w:start w:val="1"/>
      <w:numFmt w:val="bullet"/>
      <w:lvlText w:val=""/>
      <w:lvlJc w:val="left"/>
      <w:pPr>
        <w:tabs>
          <w:tab w:val="num" w:pos="4320"/>
        </w:tabs>
        <w:ind w:left="4320" w:hanging="360"/>
      </w:pPr>
      <w:rPr>
        <w:rFonts w:ascii="Symbol" w:hAnsi="Symbol" w:hint="default"/>
        <w:sz w:val="20"/>
      </w:rPr>
    </w:lvl>
    <w:lvl w:ilvl="8" w:tentative="1">
      <w:start w:val="1"/>
      <w:numFmt w:val="bullet"/>
      <w:lvlText w:val=""/>
      <w:lvlJc w:val="left"/>
      <w:pPr>
        <w:tabs>
          <w:tab w:val="num" w:pos="5040"/>
        </w:tabs>
        <w:ind w:left="5040" w:hanging="360"/>
      </w:pPr>
      <w:rPr>
        <w:rFonts w:ascii="Symbol" w:hAnsi="Symbol" w:hint="default"/>
        <w:sz w:val="20"/>
      </w:rPr>
    </w:lvl>
  </w:abstractNum>
  <w:abstractNum w:abstractNumId="5" w15:restartNumberingAfterBreak="0">
    <w:nsid w:val="630808FA"/>
    <w:multiLevelType w:val="multilevel"/>
    <w:tmpl w:val="22547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72C6007"/>
    <w:multiLevelType w:val="multilevel"/>
    <w:tmpl w:val="51188E8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o"/>
      <w:lvlJc w:val="left"/>
      <w:pPr>
        <w:ind w:left="1800" w:hanging="360"/>
      </w:pPr>
      <w:rPr>
        <w:rFonts w:ascii="Courier New" w:hAnsi="Courier New" w:cs="Courier New"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num w:numId="1">
    <w:abstractNumId w:val="2"/>
  </w:num>
  <w:num w:numId="2">
    <w:abstractNumId w:val="4"/>
  </w:num>
  <w:num w:numId="3">
    <w:abstractNumId w:val="6"/>
  </w:num>
  <w:num w:numId="4">
    <w:abstractNumId w:val="3"/>
  </w:num>
  <w:num w:numId="5">
    <w:abstractNumId w:val="1"/>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7CC0"/>
    <w:rsid w:val="00015989"/>
    <w:rsid w:val="000A7CC0"/>
    <w:rsid w:val="0068510B"/>
    <w:rsid w:val="008F7B00"/>
    <w:rsid w:val="00E420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107DC9"/>
  <w15:chartTrackingRefBased/>
  <w15:docId w15:val="{30457BFF-6B94-0A45-BE4E-00F050E6BA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7CC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A7CC0"/>
    <w:pPr>
      <w:ind w:left="720"/>
      <w:contextualSpacing/>
    </w:pPr>
  </w:style>
  <w:style w:type="paragraph" w:styleId="NoSpacing">
    <w:name w:val="No Spacing"/>
    <w:uiPriority w:val="1"/>
    <w:qFormat/>
    <w:rsid w:val="000A7CC0"/>
    <w:rPr>
      <w:sz w:val="22"/>
      <w:szCs w:val="22"/>
    </w:rPr>
  </w:style>
  <w:style w:type="paragraph" w:customStyle="1" w:styleId="ox-a93969968c-msonormal">
    <w:name w:val="ox-a93969968c-msonormal"/>
    <w:basedOn w:val="Normal"/>
    <w:rsid w:val="000A7CC0"/>
    <w:pPr>
      <w:spacing w:before="100" w:beforeAutospacing="1" w:after="100" w:afterAutospacing="1"/>
    </w:pPr>
    <w:rPr>
      <w:rFonts w:ascii="Times New Roman" w:eastAsia="Times New Roman" w:hAnsi="Times New Roman" w:cs="Times New Roman"/>
      <w:lang w:eastAsia="en-GB"/>
    </w:rPr>
  </w:style>
  <w:style w:type="paragraph" w:customStyle="1" w:styleId="ox-f03fff6c07-msonormal">
    <w:name w:val="ox-f03fff6c07-msonormal"/>
    <w:basedOn w:val="Normal"/>
    <w:rsid w:val="000A7CC0"/>
    <w:pPr>
      <w:spacing w:before="100" w:beforeAutospacing="1" w:after="100" w:afterAutospacing="1"/>
    </w:pPr>
    <w:rPr>
      <w:rFonts w:ascii="Times New Roman" w:eastAsia="Times New Roman" w:hAnsi="Times New Roman" w:cs="Times New Roman"/>
      <w:lang w:eastAsia="en-GB"/>
    </w:rPr>
  </w:style>
  <w:style w:type="paragraph" w:customStyle="1" w:styleId="ox-c9607c0851-msonormal">
    <w:name w:val="ox-c9607c0851-msonormal"/>
    <w:basedOn w:val="Normal"/>
    <w:rsid w:val="000A7CC0"/>
    <w:pPr>
      <w:spacing w:before="100" w:beforeAutospacing="1" w:after="100" w:afterAutospacing="1"/>
    </w:pPr>
    <w:rPr>
      <w:rFonts w:ascii="Times New Roman" w:eastAsia="Times New Roman" w:hAnsi="Times New Roman" w:cs="Times New Roman"/>
      <w:lang w:eastAsia="en-GB"/>
    </w:rPr>
  </w:style>
  <w:style w:type="paragraph" w:customStyle="1" w:styleId="ox-a59faa870c-msonormal">
    <w:name w:val="ox-a59faa870c-msonormal"/>
    <w:basedOn w:val="Normal"/>
    <w:rsid w:val="000A7CC0"/>
    <w:pPr>
      <w:spacing w:before="100" w:beforeAutospacing="1" w:after="100" w:afterAutospacing="1"/>
    </w:pPr>
    <w:rPr>
      <w:rFonts w:ascii="Times New Roman" w:eastAsia="Times New Roman" w:hAnsi="Times New Roman" w:cs="Times New Roman"/>
      <w:lang w:eastAsia="en-GB"/>
    </w:rPr>
  </w:style>
  <w:style w:type="paragraph" w:customStyle="1" w:styleId="ox-387c3bb3a7-msonormal">
    <w:name w:val="ox-387c3bb3a7-msonormal"/>
    <w:basedOn w:val="Normal"/>
    <w:rsid w:val="000A7CC0"/>
    <w:pPr>
      <w:spacing w:before="100" w:beforeAutospacing="1" w:after="100" w:afterAutospacing="1"/>
    </w:pPr>
    <w:rPr>
      <w:rFonts w:ascii="Times New Roman" w:eastAsia="Times New Roman" w:hAnsi="Times New Roman" w:cs="Times New Roman"/>
      <w:lang w:eastAsia="en-GB"/>
    </w:rPr>
  </w:style>
  <w:style w:type="paragraph" w:styleId="Header">
    <w:name w:val="header"/>
    <w:basedOn w:val="Normal"/>
    <w:link w:val="HeaderChar"/>
    <w:uiPriority w:val="99"/>
    <w:unhideWhenUsed/>
    <w:rsid w:val="008F7B00"/>
    <w:pPr>
      <w:tabs>
        <w:tab w:val="center" w:pos="4513"/>
        <w:tab w:val="right" w:pos="9026"/>
      </w:tabs>
    </w:pPr>
  </w:style>
  <w:style w:type="character" w:customStyle="1" w:styleId="HeaderChar">
    <w:name w:val="Header Char"/>
    <w:basedOn w:val="DefaultParagraphFont"/>
    <w:link w:val="Header"/>
    <w:uiPriority w:val="99"/>
    <w:rsid w:val="008F7B00"/>
  </w:style>
  <w:style w:type="paragraph" w:styleId="Footer">
    <w:name w:val="footer"/>
    <w:basedOn w:val="Normal"/>
    <w:link w:val="FooterChar"/>
    <w:uiPriority w:val="99"/>
    <w:unhideWhenUsed/>
    <w:rsid w:val="008F7B00"/>
    <w:pPr>
      <w:tabs>
        <w:tab w:val="center" w:pos="4513"/>
        <w:tab w:val="right" w:pos="9026"/>
      </w:tabs>
    </w:pPr>
  </w:style>
  <w:style w:type="character" w:customStyle="1" w:styleId="FooterChar">
    <w:name w:val="Footer Char"/>
    <w:basedOn w:val="DefaultParagraphFont"/>
    <w:link w:val="Footer"/>
    <w:uiPriority w:val="99"/>
    <w:rsid w:val="008F7B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E8D75E50D38D1449095CDF5BED87B3E" ma:contentTypeVersion="14" ma:contentTypeDescription="Create a new document." ma:contentTypeScope="" ma:versionID="c051abfb25284fa7588d92b3eb6a3c4e">
  <xsd:schema xmlns:xsd="http://www.w3.org/2001/XMLSchema" xmlns:xs="http://www.w3.org/2001/XMLSchema" xmlns:p="http://schemas.microsoft.com/office/2006/metadata/properties" xmlns:ns2="101960c9-2583-49a4-9434-4c0cad7b266a" xmlns:ns3="10ebebe9-ad9c-417c-96aa-6a2f5b72dbd6" targetNamespace="http://schemas.microsoft.com/office/2006/metadata/properties" ma:root="true" ma:fieldsID="2205e380b960644e3dac9fc76bbf9f3c" ns2:_="" ns3:_="">
    <xsd:import namespace="101960c9-2583-49a4-9434-4c0cad7b266a"/>
    <xsd:import namespace="10ebebe9-ad9c-417c-96aa-6a2f5b72dbd6"/>
    <xsd:element name="properties">
      <xsd:complexType>
        <xsd:sequence>
          <xsd:element name="documentManagement">
            <xsd:complexType>
              <xsd:all>
                <xsd:element ref="ns2:MediaServiceMetadata" minOccurs="0"/>
                <xsd:element ref="ns2:MediaServiceFastMetadata" minOccurs="0"/>
                <xsd:element ref="ns2:MediaServiceAutoTags" minOccurs="0"/>
                <xsd:element ref="ns2:QA" minOccurs="0"/>
                <xsd:element ref="ns3:SharedWithUsers" minOccurs="0"/>
                <xsd:element ref="ns3:SharedWithDetails" minOccurs="0"/>
                <xsd:element ref="ns2:MediaServiceOCR"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1960c9-2583-49a4-9434-4c0cad7b26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QA" ma:index="11" nillable="true" ma:displayName="QA" ma:format="Dropdown" ma:internalName="QA">
      <xsd:simpleType>
        <xsd:restriction base="dms:Text">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ebebe9-ad9c-417c-96aa-6a2f5b72dbd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QA xmlns="101960c9-2583-49a4-9434-4c0cad7b266a" xsi:nil="true"/>
  </documentManagement>
</p:properties>
</file>

<file path=customXml/itemProps1.xml><?xml version="1.0" encoding="utf-8"?>
<ds:datastoreItem xmlns:ds="http://schemas.openxmlformats.org/officeDocument/2006/customXml" ds:itemID="{DA0FBC35-C39F-4326-BBF9-9A8F6B6CB63B}"/>
</file>

<file path=customXml/itemProps2.xml><?xml version="1.0" encoding="utf-8"?>
<ds:datastoreItem xmlns:ds="http://schemas.openxmlformats.org/officeDocument/2006/customXml" ds:itemID="{7340BA11-EA6F-44CC-AE40-69241926CFF8}"/>
</file>

<file path=customXml/itemProps3.xml><?xml version="1.0" encoding="utf-8"?>
<ds:datastoreItem xmlns:ds="http://schemas.openxmlformats.org/officeDocument/2006/customXml" ds:itemID="{32594946-AC4E-436B-9BB9-EEF70824E315}"/>
</file>

<file path=docProps/app.xml><?xml version="1.0" encoding="utf-8"?>
<Properties xmlns="http://schemas.openxmlformats.org/officeDocument/2006/extended-properties" xmlns:vt="http://schemas.openxmlformats.org/officeDocument/2006/docPropsVTypes">
  <Template>Normal</Template>
  <TotalTime>2</TotalTime>
  <Pages>7</Pages>
  <Words>749</Words>
  <Characters>4274</Characters>
  <Application>Microsoft Office Word</Application>
  <DocSecurity>0</DocSecurity>
  <Lines>35</Lines>
  <Paragraphs>10</Paragraphs>
  <ScaleCrop>false</ScaleCrop>
  <Company/>
  <LinksUpToDate>false</LinksUpToDate>
  <CharactersWithSpaces>5013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 Gillies</dc:creator>
  <cp:keywords/>
  <dc:description/>
  <cp:lastModifiedBy>Jones, Nia</cp:lastModifiedBy>
  <cp:revision>3</cp:revision>
  <dcterms:created xsi:type="dcterms:W3CDTF">2021-05-17T11:28:00Z</dcterms:created>
  <dcterms:modified xsi:type="dcterms:W3CDTF">2021-06-17T09:23:00Z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0x0101005E8D75E50D38D1449095CDF5BED87B3E</vt:lpwstr>
  </property>
</Properties>
</file>