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1EBA" w14:textId="1923AF4D" w:rsidR="00FD596E" w:rsidRPr="001341B0" w:rsidRDefault="001341B0" w:rsidP="001341B0">
      <w:pPr>
        <w:pStyle w:val="WJECheading1"/>
        <w:spacing w:after="120"/>
        <w:ind w:left="-426"/>
        <w:rPr>
          <w:color w:val="0070C0"/>
          <w:sz w:val="52"/>
          <w:szCs w:val="62"/>
        </w:rPr>
      </w:pPr>
      <w:r>
        <w:rPr>
          <w:rFonts w:ascii="Arial" w:hAnsi="Arial" w:cs="Arial"/>
          <w:noProof/>
          <w:sz w:val="28"/>
          <w:szCs w:val="28"/>
          <w:lang w:eastAsia="en-GB"/>
        </w:rPr>
        <w:drawing>
          <wp:anchor distT="0" distB="0" distL="114300" distR="114300" simplePos="0" relativeHeight="251658240" behindDoc="0" locked="0" layoutInCell="1" allowOverlap="1" wp14:anchorId="28DEFF48" wp14:editId="0E51F17D">
            <wp:simplePos x="0" y="0"/>
            <wp:positionH relativeFrom="margin">
              <wp:posOffset>5069840</wp:posOffset>
            </wp:positionH>
            <wp:positionV relativeFrom="margin">
              <wp:posOffset>-103505</wp:posOffset>
            </wp:positionV>
            <wp:extent cx="924560" cy="924560"/>
            <wp:effectExtent l="0" t="0" r="8890" b="8890"/>
            <wp:wrapSquare wrapText="bothSides"/>
            <wp:docPr id="2" name="Picture 2" descr="Z:\Pictures\logos\WJE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ictures\logos\WJEC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anchor>
        </w:drawing>
      </w:r>
      <w:r w:rsidR="00232B61">
        <w:rPr>
          <w:color w:val="0070C0"/>
          <w:sz w:val="52"/>
          <w:szCs w:val="62"/>
        </w:rPr>
        <w:t xml:space="preserve">as / a </w:t>
      </w:r>
      <w:r w:rsidR="003811D0" w:rsidRPr="001341B0">
        <w:rPr>
          <w:color w:val="0070C0"/>
          <w:sz w:val="52"/>
          <w:szCs w:val="62"/>
        </w:rPr>
        <w:t xml:space="preserve">level business </w:t>
      </w:r>
    </w:p>
    <w:p w14:paraId="5D014423" w14:textId="12ECA1F4" w:rsidR="003811D0" w:rsidRPr="001341B0" w:rsidRDefault="003811D0" w:rsidP="001341B0">
      <w:pPr>
        <w:pStyle w:val="WJECheading1"/>
        <w:spacing w:after="120"/>
        <w:ind w:left="-426"/>
        <w:rPr>
          <w:color w:val="0070C0"/>
          <w:sz w:val="52"/>
          <w:szCs w:val="62"/>
        </w:rPr>
      </w:pPr>
      <w:r w:rsidRPr="001341B0">
        <w:rPr>
          <w:color w:val="0070C0"/>
          <w:sz w:val="52"/>
          <w:szCs w:val="62"/>
        </w:rPr>
        <w:t>content</w:t>
      </w:r>
    </w:p>
    <w:tbl>
      <w:tblPr>
        <w:tblW w:w="9915" w:type="dxa"/>
        <w:jc w:val="center"/>
        <w:tblInd w:w="-6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38"/>
        <w:gridCol w:w="8079"/>
        <w:gridCol w:w="398"/>
      </w:tblGrid>
      <w:tr w:rsidR="00FD596E" w:rsidRPr="003811D0" w14:paraId="4B5CE066" w14:textId="77777777" w:rsidTr="00232B61">
        <w:trPr>
          <w:jc w:val="center"/>
        </w:trPr>
        <w:tc>
          <w:tcPr>
            <w:tcW w:w="9915" w:type="dxa"/>
            <w:gridSpan w:val="3"/>
            <w:shd w:val="clear" w:color="auto" w:fill="B6DDE8" w:themeFill="accent5" w:themeFillTint="66"/>
            <w:vAlign w:val="center"/>
          </w:tcPr>
          <w:p w14:paraId="16014FBE" w14:textId="0E42C604" w:rsidR="00FD596E" w:rsidRPr="00FD596E" w:rsidRDefault="00232B61" w:rsidP="00FD596E">
            <w:pPr>
              <w:spacing w:after="0" w:line="240" w:lineRule="auto"/>
              <w:jc w:val="center"/>
              <w:rPr>
                <w:rFonts w:ascii="Arial" w:eastAsia="Times New Roman" w:hAnsi="Arial" w:cs="Arial"/>
                <w:b/>
                <w:noProof/>
                <w:color w:val="FFFFFF" w:themeColor="background1"/>
                <w:sz w:val="24"/>
                <w:szCs w:val="14"/>
                <w:lang w:eastAsia="en-GB"/>
              </w:rPr>
            </w:pPr>
            <w:r>
              <w:rPr>
                <w:rFonts w:ascii="Arial" w:eastAsia="Times New Roman" w:hAnsi="Arial" w:cs="Arial"/>
                <w:b/>
                <w:noProof/>
                <w:color w:val="FFFFFF" w:themeColor="background1"/>
                <w:sz w:val="24"/>
                <w:szCs w:val="14"/>
                <w:lang w:eastAsia="en-GB"/>
              </w:rPr>
              <w:t>UNIT 1 BUSINESS OPORTUNITIES</w:t>
            </w:r>
          </w:p>
        </w:tc>
      </w:tr>
      <w:tr w:rsidR="00FD596E" w:rsidRPr="00FD596E" w14:paraId="29AC4511" w14:textId="77777777" w:rsidTr="00232B61">
        <w:trPr>
          <w:jc w:val="center"/>
        </w:trPr>
        <w:tc>
          <w:tcPr>
            <w:tcW w:w="1438" w:type="dxa"/>
            <w:shd w:val="clear" w:color="auto" w:fill="00B0F0"/>
            <w:vAlign w:val="center"/>
          </w:tcPr>
          <w:p w14:paraId="2697128D" w14:textId="3ED190C6" w:rsidR="003811D0" w:rsidRPr="00FD596E" w:rsidRDefault="00FD596E" w:rsidP="003811D0">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00B0F0"/>
            <w:vAlign w:val="center"/>
          </w:tcPr>
          <w:p w14:paraId="0CAF6BF7" w14:textId="7DC7C8B9" w:rsidR="003811D0" w:rsidRPr="00FD596E" w:rsidRDefault="00FD596E" w:rsidP="003811D0">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40CD93CF" w14:textId="77777777" w:rsidR="003811D0" w:rsidRPr="00FD596E" w:rsidRDefault="003811D0" w:rsidP="003811D0">
            <w:pPr>
              <w:spacing w:after="0" w:line="240" w:lineRule="auto"/>
              <w:rPr>
                <w:rFonts w:ascii="Arial" w:eastAsia="Times New Roman" w:hAnsi="Arial" w:cs="Arial"/>
                <w:b/>
                <w:noProof/>
                <w:color w:val="FFFFFF" w:themeColor="background1"/>
                <w:sz w:val="20"/>
                <w:szCs w:val="20"/>
                <w:lang w:eastAsia="en-GB"/>
              </w:rPr>
            </w:pPr>
          </w:p>
        </w:tc>
      </w:tr>
      <w:tr w:rsidR="003811D0" w:rsidRPr="003811D0" w14:paraId="045B9CA2" w14:textId="77777777" w:rsidTr="00232B61">
        <w:trPr>
          <w:jc w:val="center"/>
        </w:trPr>
        <w:tc>
          <w:tcPr>
            <w:tcW w:w="1438" w:type="dxa"/>
            <w:vMerge w:val="restart"/>
            <w:shd w:val="clear" w:color="auto" w:fill="auto"/>
            <w:vAlign w:val="center"/>
          </w:tcPr>
          <w:p w14:paraId="3F360B36"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Enterprise</w:t>
            </w:r>
          </w:p>
        </w:tc>
        <w:tc>
          <w:tcPr>
            <w:tcW w:w="8079" w:type="dxa"/>
            <w:shd w:val="clear" w:color="auto" w:fill="auto"/>
          </w:tcPr>
          <w:p w14:paraId="1758F55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meaning of enterprise and SMEs</w:t>
            </w:r>
          </w:p>
        </w:tc>
        <w:tc>
          <w:tcPr>
            <w:tcW w:w="398" w:type="dxa"/>
            <w:shd w:val="clear" w:color="auto" w:fill="auto"/>
          </w:tcPr>
          <w:p w14:paraId="4AC861C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FEF5DB7" w14:textId="77777777" w:rsidTr="00232B61">
        <w:trPr>
          <w:jc w:val="center"/>
        </w:trPr>
        <w:tc>
          <w:tcPr>
            <w:tcW w:w="1438" w:type="dxa"/>
            <w:vMerge/>
            <w:shd w:val="clear" w:color="auto" w:fill="auto"/>
            <w:vAlign w:val="center"/>
          </w:tcPr>
          <w:p w14:paraId="4994B311"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8A6603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how satisfying needs and wants can give opportunities to entrepreneurs</w:t>
            </w:r>
          </w:p>
        </w:tc>
        <w:tc>
          <w:tcPr>
            <w:tcW w:w="398" w:type="dxa"/>
            <w:shd w:val="clear" w:color="auto" w:fill="auto"/>
          </w:tcPr>
          <w:p w14:paraId="51C57A3D"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8DE933A" w14:textId="77777777" w:rsidTr="00232B61">
        <w:trPr>
          <w:jc w:val="center"/>
        </w:trPr>
        <w:tc>
          <w:tcPr>
            <w:tcW w:w="1438" w:type="dxa"/>
            <w:vMerge/>
            <w:shd w:val="clear" w:color="auto" w:fill="auto"/>
            <w:vAlign w:val="center"/>
          </w:tcPr>
          <w:p w14:paraId="3CEAEA01"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B200EDE"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business opportunities</w:t>
            </w:r>
          </w:p>
        </w:tc>
        <w:tc>
          <w:tcPr>
            <w:tcW w:w="398" w:type="dxa"/>
            <w:shd w:val="clear" w:color="auto" w:fill="auto"/>
          </w:tcPr>
          <w:p w14:paraId="37E720B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974596E" w14:textId="77777777" w:rsidTr="00232B61">
        <w:trPr>
          <w:jc w:val="center"/>
        </w:trPr>
        <w:tc>
          <w:tcPr>
            <w:tcW w:w="1438" w:type="dxa"/>
            <w:vMerge/>
            <w:shd w:val="clear" w:color="auto" w:fill="auto"/>
            <w:vAlign w:val="center"/>
          </w:tcPr>
          <w:p w14:paraId="4DC2D8E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707348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role of the entrepreneur in creating, setting up, running and developing a business</w:t>
            </w:r>
          </w:p>
        </w:tc>
        <w:tc>
          <w:tcPr>
            <w:tcW w:w="398" w:type="dxa"/>
            <w:shd w:val="clear" w:color="auto" w:fill="auto"/>
          </w:tcPr>
          <w:p w14:paraId="7A765A5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AA15034" w14:textId="77777777" w:rsidTr="00232B61">
        <w:trPr>
          <w:jc w:val="center"/>
        </w:trPr>
        <w:tc>
          <w:tcPr>
            <w:tcW w:w="1438" w:type="dxa"/>
            <w:vMerge/>
            <w:shd w:val="clear" w:color="auto" w:fill="auto"/>
            <w:vAlign w:val="center"/>
          </w:tcPr>
          <w:p w14:paraId="6F978FA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46FBAF6"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financial and non-financial motives of entrepreneurs</w:t>
            </w:r>
          </w:p>
        </w:tc>
        <w:tc>
          <w:tcPr>
            <w:tcW w:w="398" w:type="dxa"/>
            <w:shd w:val="clear" w:color="auto" w:fill="auto"/>
          </w:tcPr>
          <w:p w14:paraId="6D64446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66BED0F" w14:textId="77777777" w:rsidTr="00232B61">
        <w:trPr>
          <w:jc w:val="center"/>
        </w:trPr>
        <w:tc>
          <w:tcPr>
            <w:tcW w:w="1438" w:type="dxa"/>
            <w:vMerge/>
            <w:shd w:val="clear" w:color="auto" w:fill="auto"/>
            <w:vAlign w:val="center"/>
          </w:tcPr>
          <w:p w14:paraId="598EAF7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1EF04A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characteristics and skills of entrepreneurs</w:t>
            </w:r>
          </w:p>
        </w:tc>
        <w:tc>
          <w:tcPr>
            <w:tcW w:w="398" w:type="dxa"/>
            <w:shd w:val="clear" w:color="auto" w:fill="auto"/>
          </w:tcPr>
          <w:p w14:paraId="59928E5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6A16D22" w14:textId="77777777" w:rsidTr="00232B61">
        <w:trPr>
          <w:jc w:val="center"/>
        </w:trPr>
        <w:tc>
          <w:tcPr>
            <w:tcW w:w="1438" w:type="dxa"/>
            <w:vMerge/>
            <w:shd w:val="clear" w:color="auto" w:fill="auto"/>
            <w:vAlign w:val="center"/>
          </w:tcPr>
          <w:p w14:paraId="55723489"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9564EAD" w14:textId="1D512521" w:rsidR="003811D0" w:rsidRPr="003811D0" w:rsidRDefault="00232B61" w:rsidP="00232B61">
            <w:pPr>
              <w:spacing w:after="0" w:line="240" w:lineRule="auto"/>
              <w:rPr>
                <w:rFonts w:ascii="Bliss-Light" w:eastAsia="Times New Roman" w:hAnsi="Bliss-Light" w:cs="Arial"/>
                <w:color w:val="5A5A59"/>
                <w:kern w:val="24"/>
                <w:sz w:val="20"/>
                <w:szCs w:val="20"/>
                <w:lang w:val="en-US" w:eastAsia="en-GB"/>
              </w:rPr>
            </w:pPr>
            <w:r w:rsidRPr="00232B61">
              <w:rPr>
                <w:rFonts w:ascii="Bliss-Light" w:eastAsia="Times New Roman" w:hAnsi="Bliss-Light" w:cs="Arial"/>
                <w:color w:val="5A5A59"/>
                <w:kern w:val="24"/>
                <w:sz w:val="20"/>
                <w:szCs w:val="20"/>
                <w:lang w:val="en-US" w:eastAsia="en-GB"/>
              </w:rPr>
              <w:t>Explain the importance of entrepr</w:t>
            </w:r>
            <w:r>
              <w:rPr>
                <w:rFonts w:ascii="Bliss-Light" w:eastAsia="Times New Roman" w:hAnsi="Bliss-Light" w:cs="Arial"/>
                <w:color w:val="5A5A59"/>
                <w:kern w:val="24"/>
                <w:sz w:val="20"/>
                <w:szCs w:val="20"/>
                <w:lang w:val="en-US" w:eastAsia="en-GB"/>
              </w:rPr>
              <w:t xml:space="preserve">eneurs and SMEs to the primary, </w:t>
            </w:r>
            <w:r w:rsidRPr="00232B61">
              <w:rPr>
                <w:rFonts w:ascii="Bliss-Light" w:eastAsia="Times New Roman" w:hAnsi="Bliss-Light" w:cs="Arial"/>
                <w:color w:val="5A5A59"/>
                <w:kern w:val="24"/>
                <w:sz w:val="20"/>
                <w:szCs w:val="20"/>
                <w:lang w:val="en-US" w:eastAsia="en-GB"/>
              </w:rPr>
              <w:t>secondary and tertiary sectors of t</w:t>
            </w:r>
            <w:r>
              <w:rPr>
                <w:rFonts w:ascii="Bliss-Light" w:eastAsia="Times New Roman" w:hAnsi="Bliss-Light" w:cs="Arial"/>
                <w:color w:val="5A5A59"/>
                <w:kern w:val="24"/>
                <w:sz w:val="20"/>
                <w:szCs w:val="20"/>
                <w:lang w:val="en-US" w:eastAsia="en-GB"/>
              </w:rPr>
              <w:t xml:space="preserve">he Welsh and the rest of the UK </w:t>
            </w:r>
            <w:r w:rsidRPr="00232B61">
              <w:rPr>
                <w:rFonts w:ascii="Bliss-Light" w:eastAsia="Times New Roman" w:hAnsi="Bliss-Light" w:cs="Arial"/>
                <w:color w:val="5A5A59"/>
                <w:kern w:val="24"/>
                <w:sz w:val="20"/>
                <w:szCs w:val="20"/>
                <w:lang w:val="en-US" w:eastAsia="en-GB"/>
              </w:rPr>
              <w:t>economies</w:t>
            </w:r>
          </w:p>
        </w:tc>
        <w:tc>
          <w:tcPr>
            <w:tcW w:w="398" w:type="dxa"/>
            <w:shd w:val="clear" w:color="auto" w:fill="auto"/>
          </w:tcPr>
          <w:p w14:paraId="1F1513B3"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4A9672B" w14:textId="77777777" w:rsidTr="00232B61">
        <w:trPr>
          <w:jc w:val="center"/>
        </w:trPr>
        <w:tc>
          <w:tcPr>
            <w:tcW w:w="1438" w:type="dxa"/>
            <w:vMerge/>
            <w:shd w:val="clear" w:color="auto" w:fill="auto"/>
            <w:vAlign w:val="center"/>
          </w:tcPr>
          <w:p w14:paraId="79E4602E"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94AB2B5"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impact of entrepreneurs and SMEs on businesses and the economy</w:t>
            </w:r>
          </w:p>
        </w:tc>
        <w:tc>
          <w:tcPr>
            <w:tcW w:w="398" w:type="dxa"/>
            <w:shd w:val="clear" w:color="auto" w:fill="auto"/>
          </w:tcPr>
          <w:p w14:paraId="51B6961B"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4FDFD91" w14:textId="77777777" w:rsidTr="00232B61">
        <w:trPr>
          <w:jc w:val="center"/>
        </w:trPr>
        <w:tc>
          <w:tcPr>
            <w:tcW w:w="1438" w:type="dxa"/>
            <w:vMerge/>
            <w:shd w:val="clear" w:color="auto" w:fill="auto"/>
            <w:vAlign w:val="center"/>
          </w:tcPr>
          <w:p w14:paraId="51E7C2E6"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32CC912"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the various stakeholders who are affected by a business</w:t>
            </w:r>
          </w:p>
        </w:tc>
        <w:tc>
          <w:tcPr>
            <w:tcW w:w="398" w:type="dxa"/>
            <w:shd w:val="clear" w:color="auto" w:fill="auto"/>
          </w:tcPr>
          <w:p w14:paraId="282A9760"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06AB052" w14:textId="77777777" w:rsidTr="00232B61">
        <w:trPr>
          <w:jc w:val="center"/>
        </w:trPr>
        <w:tc>
          <w:tcPr>
            <w:tcW w:w="1438" w:type="dxa"/>
            <w:vMerge w:val="restart"/>
            <w:shd w:val="clear" w:color="auto" w:fill="auto"/>
            <w:vAlign w:val="center"/>
          </w:tcPr>
          <w:p w14:paraId="1EF5664A"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Business plans</w:t>
            </w:r>
          </w:p>
        </w:tc>
        <w:tc>
          <w:tcPr>
            <w:tcW w:w="8079" w:type="dxa"/>
            <w:shd w:val="clear" w:color="auto" w:fill="auto"/>
          </w:tcPr>
          <w:p w14:paraId="4761EAB7"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purpose and main components of a business plan</w:t>
            </w:r>
          </w:p>
        </w:tc>
        <w:tc>
          <w:tcPr>
            <w:tcW w:w="398" w:type="dxa"/>
            <w:shd w:val="clear" w:color="auto" w:fill="auto"/>
          </w:tcPr>
          <w:p w14:paraId="1276536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6D3CF26" w14:textId="77777777" w:rsidTr="00232B61">
        <w:trPr>
          <w:jc w:val="center"/>
        </w:trPr>
        <w:tc>
          <w:tcPr>
            <w:tcW w:w="1438" w:type="dxa"/>
            <w:vMerge/>
            <w:shd w:val="clear" w:color="auto" w:fill="auto"/>
            <w:vAlign w:val="center"/>
          </w:tcPr>
          <w:p w14:paraId="77FB171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6B11335"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importance of a business plan</w:t>
            </w:r>
          </w:p>
        </w:tc>
        <w:tc>
          <w:tcPr>
            <w:tcW w:w="398" w:type="dxa"/>
            <w:shd w:val="clear" w:color="auto" w:fill="auto"/>
          </w:tcPr>
          <w:p w14:paraId="023ADA42"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7FA5EF5" w14:textId="77777777" w:rsidTr="00232B61">
        <w:trPr>
          <w:jc w:val="center"/>
        </w:trPr>
        <w:tc>
          <w:tcPr>
            <w:tcW w:w="1438" w:type="dxa"/>
            <w:vMerge/>
            <w:shd w:val="clear" w:color="auto" w:fill="auto"/>
            <w:vAlign w:val="center"/>
          </w:tcPr>
          <w:p w14:paraId="26BEAEF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C4BE3A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the main sources of information and guidance available to entrepreneurs</w:t>
            </w:r>
          </w:p>
        </w:tc>
        <w:tc>
          <w:tcPr>
            <w:tcW w:w="398" w:type="dxa"/>
            <w:shd w:val="clear" w:color="auto" w:fill="auto"/>
          </w:tcPr>
          <w:p w14:paraId="06691294"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7CA1D5CC" w14:textId="77777777" w:rsidTr="00232B61">
        <w:trPr>
          <w:jc w:val="center"/>
        </w:trPr>
        <w:tc>
          <w:tcPr>
            <w:tcW w:w="1438" w:type="dxa"/>
            <w:vMerge w:val="restart"/>
            <w:shd w:val="clear" w:color="auto" w:fill="auto"/>
            <w:vAlign w:val="center"/>
          </w:tcPr>
          <w:p w14:paraId="2B199068"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Markets</w:t>
            </w:r>
          </w:p>
        </w:tc>
        <w:tc>
          <w:tcPr>
            <w:tcW w:w="8079" w:type="dxa"/>
            <w:shd w:val="clear" w:color="auto" w:fill="auto"/>
          </w:tcPr>
          <w:p w14:paraId="0EC5B07D"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a market and competition</w:t>
            </w:r>
          </w:p>
        </w:tc>
        <w:tc>
          <w:tcPr>
            <w:tcW w:w="398" w:type="dxa"/>
            <w:shd w:val="clear" w:color="auto" w:fill="auto"/>
          </w:tcPr>
          <w:p w14:paraId="5110628F"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C0F4F92" w14:textId="77777777" w:rsidTr="00232B61">
        <w:trPr>
          <w:jc w:val="center"/>
        </w:trPr>
        <w:tc>
          <w:tcPr>
            <w:tcW w:w="1438" w:type="dxa"/>
            <w:vMerge/>
            <w:shd w:val="clear" w:color="auto" w:fill="auto"/>
            <w:vAlign w:val="center"/>
          </w:tcPr>
          <w:p w14:paraId="6793E8BF"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054C7F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Identify different types of market, including local/global, mass/niche, trade/consumer, product/service and seasonal</w:t>
            </w:r>
          </w:p>
        </w:tc>
        <w:tc>
          <w:tcPr>
            <w:tcW w:w="398" w:type="dxa"/>
            <w:shd w:val="clear" w:color="auto" w:fill="auto"/>
          </w:tcPr>
          <w:p w14:paraId="3F88541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18694D0" w14:textId="77777777" w:rsidTr="00232B61">
        <w:trPr>
          <w:jc w:val="center"/>
        </w:trPr>
        <w:tc>
          <w:tcPr>
            <w:tcW w:w="1438" w:type="dxa"/>
            <w:vMerge/>
            <w:shd w:val="clear" w:color="auto" w:fill="auto"/>
            <w:vAlign w:val="center"/>
          </w:tcPr>
          <w:p w14:paraId="226C83F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8101C4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Analyse and interpret market data, including market size, market share and market trends</w:t>
            </w:r>
          </w:p>
        </w:tc>
        <w:tc>
          <w:tcPr>
            <w:tcW w:w="398" w:type="dxa"/>
            <w:shd w:val="clear" w:color="auto" w:fill="auto"/>
          </w:tcPr>
          <w:p w14:paraId="5D18F54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B4DE42E" w14:textId="77777777" w:rsidTr="00232B61">
        <w:trPr>
          <w:jc w:val="center"/>
        </w:trPr>
        <w:tc>
          <w:tcPr>
            <w:tcW w:w="1438" w:type="dxa"/>
            <w:vMerge/>
            <w:shd w:val="clear" w:color="auto" w:fill="auto"/>
            <w:vAlign w:val="center"/>
          </w:tcPr>
          <w:p w14:paraId="4307B83E"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3403B5"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market segmentation</w:t>
            </w:r>
          </w:p>
        </w:tc>
        <w:tc>
          <w:tcPr>
            <w:tcW w:w="398" w:type="dxa"/>
            <w:shd w:val="clear" w:color="auto" w:fill="auto"/>
          </w:tcPr>
          <w:p w14:paraId="587F00C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E34CC77" w14:textId="77777777" w:rsidTr="00232B61">
        <w:trPr>
          <w:jc w:val="center"/>
        </w:trPr>
        <w:tc>
          <w:tcPr>
            <w:tcW w:w="1438" w:type="dxa"/>
            <w:vMerge/>
            <w:shd w:val="clear" w:color="auto" w:fill="auto"/>
            <w:vAlign w:val="center"/>
          </w:tcPr>
          <w:p w14:paraId="1637854A"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B0133C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how markets are segmented</w:t>
            </w:r>
          </w:p>
        </w:tc>
        <w:tc>
          <w:tcPr>
            <w:tcW w:w="398" w:type="dxa"/>
            <w:shd w:val="clear" w:color="auto" w:fill="auto"/>
          </w:tcPr>
          <w:p w14:paraId="282C7FEF"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8622695" w14:textId="77777777" w:rsidTr="00232B61">
        <w:trPr>
          <w:jc w:val="center"/>
        </w:trPr>
        <w:tc>
          <w:tcPr>
            <w:tcW w:w="1438" w:type="dxa"/>
            <w:vMerge/>
            <w:shd w:val="clear" w:color="auto" w:fill="auto"/>
            <w:vAlign w:val="center"/>
          </w:tcPr>
          <w:p w14:paraId="5A94C67F"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88FEB1A"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importance and impact of segmentation to a business and its customers</w:t>
            </w:r>
          </w:p>
        </w:tc>
        <w:tc>
          <w:tcPr>
            <w:tcW w:w="398" w:type="dxa"/>
            <w:shd w:val="clear" w:color="auto" w:fill="auto"/>
          </w:tcPr>
          <w:p w14:paraId="643B0CAD"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B160F72" w14:textId="77777777" w:rsidTr="00232B61">
        <w:trPr>
          <w:jc w:val="center"/>
        </w:trPr>
        <w:tc>
          <w:tcPr>
            <w:tcW w:w="1438" w:type="dxa"/>
            <w:vMerge/>
            <w:shd w:val="clear" w:color="auto" w:fill="auto"/>
            <w:vAlign w:val="center"/>
          </w:tcPr>
          <w:p w14:paraId="786F04E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61B3B60"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that different markets have differing degrees of competition, ranging from perfect competition to monopoly</w:t>
            </w:r>
          </w:p>
        </w:tc>
        <w:tc>
          <w:tcPr>
            <w:tcW w:w="398" w:type="dxa"/>
            <w:shd w:val="clear" w:color="auto" w:fill="auto"/>
          </w:tcPr>
          <w:p w14:paraId="6DC1B3A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5B7C0581" w14:textId="77777777" w:rsidTr="00232B61">
        <w:trPr>
          <w:jc w:val="center"/>
        </w:trPr>
        <w:tc>
          <w:tcPr>
            <w:tcW w:w="1438" w:type="dxa"/>
            <w:vMerge/>
            <w:shd w:val="clear" w:color="auto" w:fill="auto"/>
            <w:vAlign w:val="center"/>
          </w:tcPr>
          <w:p w14:paraId="585B52F7"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28AC3A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features of perfect competition, monopolistic competition, oligopoly and monopoly and their impact on business behaviour</w:t>
            </w:r>
          </w:p>
        </w:tc>
        <w:tc>
          <w:tcPr>
            <w:tcW w:w="398" w:type="dxa"/>
            <w:shd w:val="clear" w:color="auto" w:fill="auto"/>
          </w:tcPr>
          <w:p w14:paraId="60814D36"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5C37F6E" w14:textId="77777777" w:rsidTr="00232B61">
        <w:trPr>
          <w:jc w:val="center"/>
        </w:trPr>
        <w:tc>
          <w:tcPr>
            <w:tcW w:w="1438" w:type="dxa"/>
            <w:vMerge/>
            <w:shd w:val="clear" w:color="auto" w:fill="auto"/>
            <w:vAlign w:val="center"/>
          </w:tcPr>
          <w:p w14:paraId="3FEC0D7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DCE564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reasons why consumers sometimes need protection from exploitation from businesses</w:t>
            </w:r>
          </w:p>
        </w:tc>
        <w:tc>
          <w:tcPr>
            <w:tcW w:w="398" w:type="dxa"/>
            <w:shd w:val="clear" w:color="auto" w:fill="auto"/>
          </w:tcPr>
          <w:p w14:paraId="4FD0511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D78FD07" w14:textId="77777777" w:rsidTr="00232B61">
        <w:trPr>
          <w:jc w:val="center"/>
        </w:trPr>
        <w:tc>
          <w:tcPr>
            <w:tcW w:w="1438" w:type="dxa"/>
            <w:vMerge/>
            <w:shd w:val="clear" w:color="auto" w:fill="auto"/>
            <w:vAlign w:val="center"/>
          </w:tcPr>
          <w:p w14:paraId="37FC488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477F56E"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demand, supply and equilibrium</w:t>
            </w:r>
          </w:p>
        </w:tc>
        <w:tc>
          <w:tcPr>
            <w:tcW w:w="398" w:type="dxa"/>
            <w:shd w:val="clear" w:color="auto" w:fill="auto"/>
          </w:tcPr>
          <w:p w14:paraId="690F5D3E"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2FE56BE" w14:textId="77777777" w:rsidTr="00232B61">
        <w:trPr>
          <w:jc w:val="center"/>
        </w:trPr>
        <w:tc>
          <w:tcPr>
            <w:tcW w:w="1438" w:type="dxa"/>
            <w:vMerge/>
            <w:shd w:val="clear" w:color="auto" w:fill="auto"/>
            <w:vAlign w:val="center"/>
          </w:tcPr>
          <w:p w14:paraId="758F9F6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1E4070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importance of demand and supply in the market</w:t>
            </w:r>
          </w:p>
        </w:tc>
        <w:tc>
          <w:tcPr>
            <w:tcW w:w="398" w:type="dxa"/>
            <w:shd w:val="clear" w:color="auto" w:fill="auto"/>
          </w:tcPr>
          <w:p w14:paraId="43EF00CB"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B8B1FA9" w14:textId="77777777" w:rsidTr="00232B61">
        <w:trPr>
          <w:jc w:val="center"/>
        </w:trPr>
        <w:tc>
          <w:tcPr>
            <w:tcW w:w="1438" w:type="dxa"/>
            <w:vMerge/>
            <w:shd w:val="clear" w:color="auto" w:fill="auto"/>
            <w:vAlign w:val="center"/>
          </w:tcPr>
          <w:p w14:paraId="32529F8D"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6BFA69C"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factors that lead to a change in demand and supply</w:t>
            </w:r>
          </w:p>
        </w:tc>
        <w:tc>
          <w:tcPr>
            <w:tcW w:w="398" w:type="dxa"/>
            <w:shd w:val="clear" w:color="auto" w:fill="auto"/>
          </w:tcPr>
          <w:p w14:paraId="216785F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0EAA777" w14:textId="77777777" w:rsidTr="00232B61">
        <w:trPr>
          <w:jc w:val="center"/>
        </w:trPr>
        <w:tc>
          <w:tcPr>
            <w:tcW w:w="1438" w:type="dxa"/>
            <w:vMerge/>
            <w:shd w:val="clear" w:color="auto" w:fill="auto"/>
            <w:vAlign w:val="center"/>
          </w:tcPr>
          <w:p w14:paraId="434A6272"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7AF974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how a change in demand and supply can impact on price and quantity</w:t>
            </w:r>
          </w:p>
        </w:tc>
        <w:tc>
          <w:tcPr>
            <w:tcW w:w="398" w:type="dxa"/>
            <w:shd w:val="clear" w:color="auto" w:fill="auto"/>
          </w:tcPr>
          <w:p w14:paraId="464ADC1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E699C7B" w14:textId="77777777" w:rsidTr="00232B61">
        <w:trPr>
          <w:jc w:val="center"/>
        </w:trPr>
        <w:tc>
          <w:tcPr>
            <w:tcW w:w="1438" w:type="dxa"/>
            <w:vMerge/>
            <w:shd w:val="clear" w:color="auto" w:fill="auto"/>
            <w:vAlign w:val="center"/>
          </w:tcPr>
          <w:p w14:paraId="052747CA"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EF9D5C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Construct and interpret demand and supply diagrams</w:t>
            </w:r>
          </w:p>
        </w:tc>
        <w:tc>
          <w:tcPr>
            <w:tcW w:w="398" w:type="dxa"/>
            <w:shd w:val="clear" w:color="auto" w:fill="auto"/>
          </w:tcPr>
          <w:p w14:paraId="618AA1AF"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B054DA5" w14:textId="77777777" w:rsidTr="00232B61">
        <w:trPr>
          <w:jc w:val="center"/>
        </w:trPr>
        <w:tc>
          <w:tcPr>
            <w:tcW w:w="1438" w:type="dxa"/>
            <w:vMerge/>
            <w:shd w:val="clear" w:color="auto" w:fill="auto"/>
            <w:vAlign w:val="center"/>
          </w:tcPr>
          <w:p w14:paraId="54A4CF5B"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1B3CA7F"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factors that cause the demand and supply curves to shift and the effect this has on equilibrium price and quantity</w:t>
            </w:r>
          </w:p>
        </w:tc>
        <w:tc>
          <w:tcPr>
            <w:tcW w:w="398" w:type="dxa"/>
            <w:shd w:val="clear" w:color="auto" w:fill="auto"/>
          </w:tcPr>
          <w:p w14:paraId="796C4E50"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7D8E8C89" w14:textId="77777777" w:rsidTr="00232B61">
        <w:trPr>
          <w:jc w:val="center"/>
        </w:trPr>
        <w:tc>
          <w:tcPr>
            <w:tcW w:w="1438" w:type="dxa"/>
            <w:vMerge/>
            <w:shd w:val="clear" w:color="auto" w:fill="auto"/>
            <w:vAlign w:val="center"/>
          </w:tcPr>
          <w:p w14:paraId="25809314"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0971B77"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Analyse and evaluate factors which affect demand and supply and equilibrium</w:t>
            </w:r>
          </w:p>
        </w:tc>
        <w:tc>
          <w:tcPr>
            <w:tcW w:w="398" w:type="dxa"/>
            <w:shd w:val="clear" w:color="auto" w:fill="auto"/>
          </w:tcPr>
          <w:p w14:paraId="50057CB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458993F" w14:textId="77777777" w:rsidTr="00232B61">
        <w:trPr>
          <w:jc w:val="center"/>
        </w:trPr>
        <w:tc>
          <w:tcPr>
            <w:tcW w:w="1438" w:type="dxa"/>
            <w:vMerge/>
            <w:shd w:val="clear" w:color="auto" w:fill="auto"/>
            <w:vAlign w:val="center"/>
          </w:tcPr>
          <w:p w14:paraId="60B260F9"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63F1E61"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concept of price and income elasticity of demand (learners are not required to do calculations)</w:t>
            </w:r>
          </w:p>
        </w:tc>
        <w:tc>
          <w:tcPr>
            <w:tcW w:w="398" w:type="dxa"/>
            <w:shd w:val="clear" w:color="auto" w:fill="auto"/>
          </w:tcPr>
          <w:p w14:paraId="2E7D34A0"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738DF30F" w14:textId="77777777" w:rsidTr="00232B61">
        <w:trPr>
          <w:jc w:val="center"/>
        </w:trPr>
        <w:tc>
          <w:tcPr>
            <w:tcW w:w="1438" w:type="dxa"/>
            <w:vMerge/>
            <w:shd w:val="clear" w:color="auto" w:fill="auto"/>
            <w:vAlign w:val="center"/>
          </w:tcPr>
          <w:p w14:paraId="25FBC56E"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6D1C1A3"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nature of inferior, normal and luxury goods</w:t>
            </w:r>
          </w:p>
        </w:tc>
        <w:tc>
          <w:tcPr>
            <w:tcW w:w="398" w:type="dxa"/>
            <w:shd w:val="clear" w:color="auto" w:fill="auto"/>
          </w:tcPr>
          <w:p w14:paraId="77FE584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5FB88FBF" w14:textId="77777777" w:rsidTr="00232B61">
        <w:trPr>
          <w:jc w:val="center"/>
        </w:trPr>
        <w:tc>
          <w:tcPr>
            <w:tcW w:w="1438" w:type="dxa"/>
            <w:vMerge w:val="restart"/>
            <w:shd w:val="clear" w:color="auto" w:fill="auto"/>
            <w:vAlign w:val="center"/>
          </w:tcPr>
          <w:p w14:paraId="27B2811C" w14:textId="77777777" w:rsidR="003811D0" w:rsidRPr="003811D0" w:rsidRDefault="003811D0" w:rsidP="00FD596E">
            <w:pPr>
              <w:spacing w:after="0" w:line="240" w:lineRule="auto"/>
              <w:rPr>
                <w:rFonts w:ascii="Bliss-Light" w:eastAsia="Times New Roman" w:hAnsi="Bliss-Light" w:cs="Arial"/>
                <w:b/>
                <w:color w:val="5A5A59"/>
                <w:kern w:val="24"/>
                <w:sz w:val="20"/>
                <w:szCs w:val="20"/>
                <w:lang w:val="en-US" w:eastAsia="en-GB"/>
              </w:rPr>
            </w:pPr>
            <w:r w:rsidRPr="003811D0">
              <w:rPr>
                <w:rFonts w:ascii="Bliss-Light" w:eastAsia="Times New Roman" w:hAnsi="Bliss-Light" w:cs="Arial"/>
                <w:b/>
                <w:color w:val="5A5A59"/>
                <w:kern w:val="24"/>
                <w:sz w:val="20"/>
                <w:szCs w:val="20"/>
                <w:lang w:val="en-US" w:eastAsia="en-GB"/>
              </w:rPr>
              <w:t>Market research</w:t>
            </w:r>
          </w:p>
        </w:tc>
        <w:tc>
          <w:tcPr>
            <w:tcW w:w="8079" w:type="dxa"/>
            <w:shd w:val="clear" w:color="auto" w:fill="auto"/>
          </w:tcPr>
          <w:p w14:paraId="060FCFFD"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market research</w:t>
            </w:r>
          </w:p>
        </w:tc>
        <w:tc>
          <w:tcPr>
            <w:tcW w:w="398" w:type="dxa"/>
            <w:shd w:val="clear" w:color="auto" w:fill="auto"/>
          </w:tcPr>
          <w:p w14:paraId="27AAD4F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E2F85F4" w14:textId="77777777" w:rsidTr="00232B61">
        <w:trPr>
          <w:jc w:val="center"/>
        </w:trPr>
        <w:tc>
          <w:tcPr>
            <w:tcW w:w="1438" w:type="dxa"/>
            <w:vMerge/>
            <w:shd w:val="clear" w:color="auto" w:fill="auto"/>
          </w:tcPr>
          <w:p w14:paraId="466F7CEF"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E18C1E7"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value of carrying out market research</w:t>
            </w:r>
          </w:p>
        </w:tc>
        <w:tc>
          <w:tcPr>
            <w:tcW w:w="398" w:type="dxa"/>
            <w:shd w:val="clear" w:color="auto" w:fill="auto"/>
          </w:tcPr>
          <w:p w14:paraId="56D3960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4D219604" w14:textId="77777777" w:rsidTr="00232B61">
        <w:trPr>
          <w:jc w:val="center"/>
        </w:trPr>
        <w:tc>
          <w:tcPr>
            <w:tcW w:w="1438" w:type="dxa"/>
            <w:vMerge/>
            <w:shd w:val="clear" w:color="auto" w:fill="auto"/>
          </w:tcPr>
          <w:p w14:paraId="50329B56"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07E06D6"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Distinguish between primary and secondary market research</w:t>
            </w:r>
          </w:p>
        </w:tc>
        <w:tc>
          <w:tcPr>
            <w:tcW w:w="398" w:type="dxa"/>
            <w:shd w:val="clear" w:color="auto" w:fill="auto"/>
          </w:tcPr>
          <w:p w14:paraId="3DD91C5B"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D2FBB7C" w14:textId="77777777" w:rsidTr="00232B61">
        <w:trPr>
          <w:jc w:val="center"/>
        </w:trPr>
        <w:tc>
          <w:tcPr>
            <w:tcW w:w="1438" w:type="dxa"/>
            <w:vMerge/>
            <w:shd w:val="clear" w:color="auto" w:fill="auto"/>
          </w:tcPr>
          <w:p w14:paraId="1C84F1D2"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33DBB04"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Distinguish between qualitative and quantitative data</w:t>
            </w:r>
          </w:p>
        </w:tc>
        <w:tc>
          <w:tcPr>
            <w:tcW w:w="398" w:type="dxa"/>
            <w:shd w:val="clear" w:color="auto" w:fill="auto"/>
          </w:tcPr>
          <w:p w14:paraId="623C44FE"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D3EB7F7" w14:textId="77777777" w:rsidTr="00232B61">
        <w:trPr>
          <w:jc w:val="center"/>
        </w:trPr>
        <w:tc>
          <w:tcPr>
            <w:tcW w:w="1438" w:type="dxa"/>
            <w:vMerge/>
            <w:shd w:val="clear" w:color="auto" w:fill="auto"/>
          </w:tcPr>
          <w:p w14:paraId="6B385D82"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C683FC8"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different methods of primary and secondary research available to businesses</w:t>
            </w:r>
          </w:p>
        </w:tc>
        <w:tc>
          <w:tcPr>
            <w:tcW w:w="398" w:type="dxa"/>
            <w:shd w:val="clear" w:color="auto" w:fill="auto"/>
          </w:tcPr>
          <w:p w14:paraId="7663C9B9"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205461C9" w14:textId="77777777" w:rsidTr="00232B61">
        <w:trPr>
          <w:jc w:val="center"/>
        </w:trPr>
        <w:tc>
          <w:tcPr>
            <w:tcW w:w="1438" w:type="dxa"/>
            <w:vMerge/>
            <w:shd w:val="clear" w:color="auto" w:fill="auto"/>
          </w:tcPr>
          <w:p w14:paraId="1A245F04"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05DDFA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issues involved in selecting the most appropriate method of market research</w:t>
            </w:r>
          </w:p>
        </w:tc>
        <w:tc>
          <w:tcPr>
            <w:tcW w:w="398" w:type="dxa"/>
            <w:shd w:val="clear" w:color="auto" w:fill="auto"/>
          </w:tcPr>
          <w:p w14:paraId="2C5A53FA"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0CD57DDC" w14:textId="77777777" w:rsidTr="00232B61">
        <w:trPr>
          <w:jc w:val="center"/>
        </w:trPr>
        <w:tc>
          <w:tcPr>
            <w:tcW w:w="1438" w:type="dxa"/>
            <w:vMerge/>
            <w:shd w:val="clear" w:color="auto" w:fill="auto"/>
          </w:tcPr>
          <w:p w14:paraId="60381437"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26C64A9"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use of the different methods of primary and secondary research</w:t>
            </w:r>
          </w:p>
        </w:tc>
        <w:tc>
          <w:tcPr>
            <w:tcW w:w="398" w:type="dxa"/>
            <w:shd w:val="clear" w:color="auto" w:fill="auto"/>
          </w:tcPr>
          <w:p w14:paraId="735E89B3"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DF9822F" w14:textId="77777777" w:rsidTr="00232B61">
        <w:trPr>
          <w:jc w:val="center"/>
        </w:trPr>
        <w:tc>
          <w:tcPr>
            <w:tcW w:w="1438" w:type="dxa"/>
            <w:vMerge/>
            <w:shd w:val="clear" w:color="auto" w:fill="auto"/>
          </w:tcPr>
          <w:p w14:paraId="754A0EB3"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22E88E"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Interpret and evaluate quantitative and qualitative research</w:t>
            </w:r>
          </w:p>
        </w:tc>
        <w:tc>
          <w:tcPr>
            <w:tcW w:w="398" w:type="dxa"/>
            <w:shd w:val="clear" w:color="auto" w:fill="auto"/>
          </w:tcPr>
          <w:p w14:paraId="17406F46"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5A7FD9F" w14:textId="77777777" w:rsidTr="00232B61">
        <w:trPr>
          <w:jc w:val="center"/>
        </w:trPr>
        <w:tc>
          <w:tcPr>
            <w:tcW w:w="1438" w:type="dxa"/>
            <w:vMerge/>
            <w:shd w:val="clear" w:color="auto" w:fill="auto"/>
          </w:tcPr>
          <w:p w14:paraId="08040FEE"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EE3E28C"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what is meant by sampling</w:t>
            </w:r>
          </w:p>
        </w:tc>
        <w:tc>
          <w:tcPr>
            <w:tcW w:w="398" w:type="dxa"/>
            <w:shd w:val="clear" w:color="auto" w:fill="auto"/>
          </w:tcPr>
          <w:p w14:paraId="2776DA78"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1291D3FC" w14:textId="77777777" w:rsidTr="00232B61">
        <w:trPr>
          <w:jc w:val="center"/>
        </w:trPr>
        <w:tc>
          <w:tcPr>
            <w:tcW w:w="1438" w:type="dxa"/>
            <w:vMerge/>
            <w:shd w:val="clear" w:color="auto" w:fill="auto"/>
          </w:tcPr>
          <w:p w14:paraId="68B96FF0"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D08265A"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Explain the difference between random and quota sampling methods</w:t>
            </w:r>
          </w:p>
        </w:tc>
        <w:tc>
          <w:tcPr>
            <w:tcW w:w="398" w:type="dxa"/>
            <w:shd w:val="clear" w:color="auto" w:fill="auto"/>
          </w:tcPr>
          <w:p w14:paraId="2CB40E35"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620A81B7" w14:textId="77777777" w:rsidTr="00232B61">
        <w:trPr>
          <w:jc w:val="center"/>
        </w:trPr>
        <w:tc>
          <w:tcPr>
            <w:tcW w:w="1438" w:type="dxa"/>
            <w:vMerge/>
            <w:shd w:val="clear" w:color="auto" w:fill="auto"/>
          </w:tcPr>
          <w:p w14:paraId="7F7E1E05"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4529DDB"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Understand the need to avoid bias in market research</w:t>
            </w:r>
          </w:p>
        </w:tc>
        <w:tc>
          <w:tcPr>
            <w:tcW w:w="398" w:type="dxa"/>
            <w:shd w:val="clear" w:color="auto" w:fill="auto"/>
          </w:tcPr>
          <w:p w14:paraId="107E8D97"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r w:rsidR="003811D0" w:rsidRPr="003811D0" w14:paraId="338C7DF9" w14:textId="77777777" w:rsidTr="00232B61">
        <w:trPr>
          <w:jc w:val="center"/>
        </w:trPr>
        <w:tc>
          <w:tcPr>
            <w:tcW w:w="1438" w:type="dxa"/>
            <w:vMerge/>
            <w:shd w:val="clear" w:color="auto" w:fill="auto"/>
          </w:tcPr>
          <w:p w14:paraId="481F3B99" w14:textId="77777777" w:rsidR="003811D0" w:rsidRPr="003811D0" w:rsidRDefault="003811D0" w:rsidP="003811D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13E288F" w14:textId="77777777" w:rsidR="003811D0" w:rsidRPr="003811D0" w:rsidRDefault="003811D0" w:rsidP="003811D0">
            <w:pPr>
              <w:spacing w:after="0" w:line="240" w:lineRule="auto"/>
              <w:rPr>
                <w:rFonts w:ascii="Bliss-Light" w:eastAsia="Times New Roman" w:hAnsi="Bliss-Light" w:cs="Arial"/>
                <w:color w:val="5A5A59"/>
                <w:kern w:val="24"/>
                <w:sz w:val="20"/>
                <w:szCs w:val="20"/>
                <w:lang w:val="en-US" w:eastAsia="en-GB"/>
              </w:rPr>
            </w:pPr>
            <w:r w:rsidRPr="003811D0">
              <w:rPr>
                <w:rFonts w:ascii="Bliss-Light" w:eastAsia="Times New Roman" w:hAnsi="Bliss-Light" w:cs="Arial"/>
                <w:color w:val="5A5A59"/>
                <w:kern w:val="24"/>
                <w:sz w:val="20"/>
                <w:szCs w:val="20"/>
                <w:lang w:val="en-US" w:eastAsia="en-GB"/>
              </w:rPr>
              <w:t>Evaluate the usefulness of sampling for a business and its stakeholders</w:t>
            </w:r>
          </w:p>
        </w:tc>
        <w:tc>
          <w:tcPr>
            <w:tcW w:w="398" w:type="dxa"/>
            <w:shd w:val="clear" w:color="auto" w:fill="auto"/>
          </w:tcPr>
          <w:p w14:paraId="78A6D6D4" w14:textId="77777777" w:rsidR="003811D0" w:rsidRPr="003811D0" w:rsidRDefault="003811D0" w:rsidP="003811D0">
            <w:pPr>
              <w:spacing w:after="0" w:line="240" w:lineRule="auto"/>
              <w:jc w:val="center"/>
              <w:rPr>
                <w:rFonts w:ascii="Arial" w:eastAsia="Times New Roman" w:hAnsi="Arial" w:cs="Arial"/>
                <w:noProof/>
                <w:sz w:val="14"/>
                <w:szCs w:val="14"/>
                <w:lang w:eastAsia="en-GB"/>
              </w:rPr>
            </w:pPr>
          </w:p>
        </w:tc>
      </w:tr>
    </w:tbl>
    <w:p w14:paraId="756D77DE" w14:textId="77777777" w:rsidR="00FB5FCC" w:rsidRDefault="00FB5FCC" w:rsidP="0002469D">
      <w:pPr>
        <w:spacing w:after="0" w:line="240" w:lineRule="auto"/>
        <w:jc w:val="center"/>
        <w:rPr>
          <w:rFonts w:ascii="Arial" w:eastAsia="Times New Roman" w:hAnsi="Arial" w:cs="Arial"/>
          <w:b/>
          <w:noProof/>
          <w:color w:val="FFFFFF" w:themeColor="background1"/>
          <w:sz w:val="24"/>
          <w:szCs w:val="14"/>
          <w:lang w:eastAsia="en-GB"/>
        </w:rPr>
        <w:sectPr w:rsidR="00FB5FCC" w:rsidSect="00FD596E">
          <w:headerReference w:type="default" r:id="rId13"/>
          <w:footerReference w:type="default" r:id="rId14"/>
          <w:pgSz w:w="11906" w:h="16838"/>
          <w:pgMar w:top="567" w:right="1440" w:bottom="1135" w:left="1440" w:header="708" w:footer="708" w:gutter="0"/>
          <w:cols w:space="708"/>
          <w:docGrid w:linePitch="360"/>
        </w:sectPr>
      </w:pPr>
    </w:p>
    <w:tbl>
      <w:tblPr>
        <w:tblW w:w="9915" w:type="dxa"/>
        <w:jc w:val="center"/>
        <w:tblInd w:w="-6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38"/>
        <w:gridCol w:w="8079"/>
        <w:gridCol w:w="398"/>
      </w:tblGrid>
      <w:tr w:rsidR="00FD596E" w:rsidRPr="003811D0" w14:paraId="4DEC5D11" w14:textId="77777777" w:rsidTr="0013657E">
        <w:trPr>
          <w:jc w:val="center"/>
        </w:trPr>
        <w:tc>
          <w:tcPr>
            <w:tcW w:w="9915" w:type="dxa"/>
            <w:gridSpan w:val="3"/>
            <w:shd w:val="clear" w:color="auto" w:fill="B6DDE8" w:themeFill="accent5" w:themeFillTint="66"/>
            <w:vAlign w:val="center"/>
          </w:tcPr>
          <w:p w14:paraId="50364B1C" w14:textId="5448518D" w:rsidR="00FD596E" w:rsidRPr="00FD596E" w:rsidRDefault="00FD596E" w:rsidP="0002469D">
            <w:pPr>
              <w:spacing w:after="0" w:line="240" w:lineRule="auto"/>
              <w:jc w:val="center"/>
              <w:rPr>
                <w:rFonts w:ascii="Arial" w:eastAsia="Times New Roman" w:hAnsi="Arial" w:cs="Arial"/>
                <w:b/>
                <w:noProof/>
                <w:color w:val="FFFFFF" w:themeColor="background1"/>
                <w:sz w:val="24"/>
                <w:szCs w:val="14"/>
                <w:lang w:eastAsia="en-GB"/>
              </w:rPr>
            </w:pPr>
          </w:p>
        </w:tc>
      </w:tr>
      <w:tr w:rsidR="00FD596E" w:rsidRPr="00FD596E" w14:paraId="37B68113" w14:textId="77777777" w:rsidTr="0013657E">
        <w:trPr>
          <w:jc w:val="center"/>
        </w:trPr>
        <w:tc>
          <w:tcPr>
            <w:tcW w:w="1438" w:type="dxa"/>
            <w:shd w:val="clear" w:color="auto" w:fill="00B0F0"/>
            <w:vAlign w:val="center"/>
          </w:tcPr>
          <w:p w14:paraId="7FBB4497" w14:textId="77777777" w:rsidR="00FD596E" w:rsidRPr="00FD596E" w:rsidRDefault="00FD596E" w:rsidP="0002469D">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00B0F0"/>
            <w:vAlign w:val="center"/>
          </w:tcPr>
          <w:p w14:paraId="4E4358E1" w14:textId="77777777" w:rsidR="00FD596E" w:rsidRPr="00FD596E" w:rsidRDefault="00FD596E" w:rsidP="0002469D">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08B58B87" w14:textId="77777777" w:rsidR="00FD596E" w:rsidRPr="00FD596E" w:rsidRDefault="00FD596E" w:rsidP="0002469D">
            <w:pPr>
              <w:spacing w:after="0" w:line="240" w:lineRule="auto"/>
              <w:rPr>
                <w:rFonts w:ascii="Arial" w:eastAsia="Times New Roman" w:hAnsi="Arial" w:cs="Arial"/>
                <w:b/>
                <w:noProof/>
                <w:color w:val="FFFFFF" w:themeColor="background1"/>
                <w:sz w:val="20"/>
                <w:szCs w:val="20"/>
                <w:lang w:eastAsia="en-GB"/>
              </w:rPr>
            </w:pPr>
          </w:p>
        </w:tc>
      </w:tr>
      <w:tr w:rsidR="00E84AAA" w:rsidRPr="003811D0" w14:paraId="2F6FCEAA" w14:textId="77777777" w:rsidTr="0013657E">
        <w:trPr>
          <w:jc w:val="center"/>
        </w:trPr>
        <w:tc>
          <w:tcPr>
            <w:tcW w:w="1438" w:type="dxa"/>
            <w:vMerge w:val="restart"/>
            <w:shd w:val="clear" w:color="auto" w:fill="auto"/>
            <w:vAlign w:val="center"/>
          </w:tcPr>
          <w:p w14:paraId="6F82973B" w14:textId="1FBD0496"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structure</w:t>
            </w:r>
          </w:p>
        </w:tc>
        <w:tc>
          <w:tcPr>
            <w:tcW w:w="8079" w:type="dxa"/>
            <w:shd w:val="clear" w:color="auto" w:fill="auto"/>
          </w:tcPr>
          <w:p w14:paraId="7FF0B0C2" w14:textId="75F78C2A" w:rsidR="00E84AAA" w:rsidRPr="003811D0" w:rsidRDefault="00E84AAA" w:rsidP="00E84AAA">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Explain the difference betwee</w:t>
            </w:r>
            <w:r>
              <w:rPr>
                <w:rFonts w:ascii="Bliss-Light" w:eastAsia="Times New Roman" w:hAnsi="Bliss-Light" w:cs="Arial"/>
                <w:color w:val="5A5A59"/>
                <w:kern w:val="24"/>
                <w:sz w:val="20"/>
                <w:szCs w:val="20"/>
                <w:lang w:val="en-US" w:eastAsia="en-GB"/>
              </w:rPr>
              <w:t>n the private and public sector</w:t>
            </w:r>
          </w:p>
        </w:tc>
        <w:tc>
          <w:tcPr>
            <w:tcW w:w="398" w:type="dxa"/>
            <w:shd w:val="clear" w:color="auto" w:fill="auto"/>
          </w:tcPr>
          <w:p w14:paraId="4FBA0C1F"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6FC4DD8A" w14:textId="77777777" w:rsidTr="0013657E">
        <w:trPr>
          <w:jc w:val="center"/>
        </w:trPr>
        <w:tc>
          <w:tcPr>
            <w:tcW w:w="1438" w:type="dxa"/>
            <w:vMerge/>
            <w:shd w:val="clear" w:color="auto" w:fill="auto"/>
            <w:vAlign w:val="center"/>
          </w:tcPr>
          <w:p w14:paraId="6F581B95" w14:textId="4E011649"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2271C71" w14:textId="1715521C"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Explain the aims of private sector busine</w:t>
            </w:r>
            <w:r>
              <w:rPr>
                <w:rFonts w:ascii="Bliss-Light" w:eastAsia="Times New Roman" w:hAnsi="Bliss-Light" w:cs="Arial"/>
                <w:color w:val="5A5A59"/>
                <w:kern w:val="24"/>
                <w:sz w:val="20"/>
                <w:szCs w:val="20"/>
                <w:lang w:val="en-US" w:eastAsia="en-GB"/>
              </w:rPr>
              <w:t>sses including survival, growth and profit</w:t>
            </w:r>
          </w:p>
        </w:tc>
        <w:tc>
          <w:tcPr>
            <w:tcW w:w="398" w:type="dxa"/>
            <w:shd w:val="clear" w:color="auto" w:fill="auto"/>
          </w:tcPr>
          <w:p w14:paraId="517AD186"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60BE0A14" w14:textId="77777777" w:rsidTr="0013657E">
        <w:trPr>
          <w:jc w:val="center"/>
        </w:trPr>
        <w:tc>
          <w:tcPr>
            <w:tcW w:w="1438" w:type="dxa"/>
            <w:vMerge/>
            <w:shd w:val="clear" w:color="auto" w:fill="auto"/>
            <w:vAlign w:val="center"/>
          </w:tcPr>
          <w:p w14:paraId="6E73EB7E" w14:textId="62F73AD4"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01E446B" w14:textId="7E90F955"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 xml:space="preserve">Explain the aims of the public sector and </w:t>
            </w:r>
            <w:r>
              <w:rPr>
                <w:rFonts w:ascii="Bliss-Light" w:eastAsia="Times New Roman" w:hAnsi="Bliss-Light" w:cs="Arial"/>
                <w:color w:val="5A5A59"/>
                <w:kern w:val="24"/>
                <w:sz w:val="20"/>
                <w:szCs w:val="20"/>
                <w:lang w:val="en-US" w:eastAsia="en-GB"/>
              </w:rPr>
              <w:t xml:space="preserve">its role in providing goods and </w:t>
            </w:r>
            <w:r w:rsidRPr="00E84AAA">
              <w:rPr>
                <w:rFonts w:ascii="Bliss-Light" w:eastAsia="Times New Roman" w:hAnsi="Bliss-Light" w:cs="Arial"/>
                <w:color w:val="5A5A59"/>
                <w:kern w:val="24"/>
                <w:sz w:val="20"/>
                <w:szCs w:val="20"/>
                <w:lang w:val="en-US" w:eastAsia="en-GB"/>
              </w:rPr>
              <w:t xml:space="preserve">services </w:t>
            </w:r>
            <w:r>
              <w:rPr>
                <w:rFonts w:ascii="Bliss-Light" w:eastAsia="Times New Roman" w:hAnsi="Bliss-Light" w:cs="Arial"/>
                <w:color w:val="5A5A59"/>
                <w:kern w:val="24"/>
                <w:sz w:val="20"/>
                <w:szCs w:val="20"/>
                <w:lang w:val="en-US" w:eastAsia="en-GB"/>
              </w:rPr>
              <w:t>in Wales and the rest of the UK</w:t>
            </w:r>
          </w:p>
        </w:tc>
        <w:tc>
          <w:tcPr>
            <w:tcW w:w="398" w:type="dxa"/>
            <w:shd w:val="clear" w:color="auto" w:fill="auto"/>
          </w:tcPr>
          <w:p w14:paraId="5433C29E"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1A3901EA" w14:textId="77777777" w:rsidTr="0013657E">
        <w:trPr>
          <w:jc w:val="center"/>
        </w:trPr>
        <w:tc>
          <w:tcPr>
            <w:tcW w:w="1438" w:type="dxa"/>
            <w:vMerge/>
            <w:shd w:val="clear" w:color="auto" w:fill="auto"/>
            <w:vAlign w:val="center"/>
          </w:tcPr>
          <w:p w14:paraId="75958392" w14:textId="6BE98CAC"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3E55DDF" w14:textId="33B1424F"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Evaluate the roles of the public and priv</w:t>
            </w:r>
            <w:r>
              <w:rPr>
                <w:rFonts w:ascii="Bliss-Light" w:eastAsia="Times New Roman" w:hAnsi="Bliss-Light" w:cs="Arial"/>
                <w:color w:val="5A5A59"/>
                <w:kern w:val="24"/>
                <w:sz w:val="20"/>
                <w:szCs w:val="20"/>
                <w:lang w:val="en-US" w:eastAsia="en-GB"/>
              </w:rPr>
              <w:t>ate sectors in the provision of goods and services</w:t>
            </w:r>
          </w:p>
        </w:tc>
        <w:tc>
          <w:tcPr>
            <w:tcW w:w="398" w:type="dxa"/>
            <w:shd w:val="clear" w:color="auto" w:fill="auto"/>
          </w:tcPr>
          <w:p w14:paraId="114EE1CC"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6B0232E9" w14:textId="77777777" w:rsidTr="0013657E">
        <w:trPr>
          <w:jc w:val="center"/>
        </w:trPr>
        <w:tc>
          <w:tcPr>
            <w:tcW w:w="1438" w:type="dxa"/>
            <w:vMerge/>
            <w:shd w:val="clear" w:color="auto" w:fill="auto"/>
            <w:vAlign w:val="center"/>
          </w:tcPr>
          <w:p w14:paraId="180B2755" w14:textId="29819670"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EF099A1" w14:textId="67811482"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Explain the legal structure of different private sector bus</w:t>
            </w:r>
            <w:r>
              <w:rPr>
                <w:rFonts w:ascii="Bliss-Light" w:eastAsia="Times New Roman" w:hAnsi="Bliss-Light" w:cs="Arial"/>
                <w:color w:val="5A5A59"/>
                <w:kern w:val="24"/>
                <w:sz w:val="20"/>
                <w:szCs w:val="20"/>
                <w:lang w:val="en-US" w:eastAsia="en-GB"/>
              </w:rPr>
              <w:t xml:space="preserve">iness </w:t>
            </w:r>
            <w:r w:rsidRPr="00E84AAA">
              <w:rPr>
                <w:rFonts w:ascii="Bliss-Light" w:eastAsia="Times New Roman" w:hAnsi="Bliss-Light" w:cs="Arial"/>
                <w:color w:val="5A5A59"/>
                <w:kern w:val="24"/>
                <w:sz w:val="20"/>
                <w:szCs w:val="20"/>
                <w:lang w:val="en-US" w:eastAsia="en-GB"/>
              </w:rPr>
              <w:t>organisations including sole traders, p</w:t>
            </w:r>
            <w:r>
              <w:rPr>
                <w:rFonts w:ascii="Bliss-Light" w:eastAsia="Times New Roman" w:hAnsi="Bliss-Light" w:cs="Arial"/>
                <w:color w:val="5A5A59"/>
                <w:kern w:val="24"/>
                <w:sz w:val="20"/>
                <w:szCs w:val="20"/>
                <w:lang w:val="en-US" w:eastAsia="en-GB"/>
              </w:rPr>
              <w:t>artnerships, private and public limited companies</w:t>
            </w:r>
          </w:p>
        </w:tc>
        <w:tc>
          <w:tcPr>
            <w:tcW w:w="398" w:type="dxa"/>
            <w:shd w:val="clear" w:color="auto" w:fill="auto"/>
          </w:tcPr>
          <w:p w14:paraId="6F42A6B4"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3329720B" w14:textId="77777777" w:rsidTr="0013657E">
        <w:trPr>
          <w:jc w:val="center"/>
        </w:trPr>
        <w:tc>
          <w:tcPr>
            <w:tcW w:w="1438" w:type="dxa"/>
            <w:vMerge/>
            <w:shd w:val="clear" w:color="auto" w:fill="auto"/>
            <w:vAlign w:val="center"/>
          </w:tcPr>
          <w:p w14:paraId="4E6807A9" w14:textId="2496DBE4"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7FAB158" w14:textId="43E39950"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 xml:space="preserve">Explain what is meant by unlimited </w:t>
            </w:r>
            <w:r>
              <w:rPr>
                <w:rFonts w:ascii="Bliss-Light" w:eastAsia="Times New Roman" w:hAnsi="Bliss-Light" w:cs="Arial"/>
                <w:color w:val="5A5A59"/>
                <w:kern w:val="24"/>
                <w:sz w:val="20"/>
                <w:szCs w:val="20"/>
                <w:lang w:val="en-US" w:eastAsia="en-GB"/>
              </w:rPr>
              <w:t>liability and limited liability</w:t>
            </w:r>
          </w:p>
        </w:tc>
        <w:tc>
          <w:tcPr>
            <w:tcW w:w="398" w:type="dxa"/>
            <w:shd w:val="clear" w:color="auto" w:fill="auto"/>
          </w:tcPr>
          <w:p w14:paraId="3772335E"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74B6B7E4" w14:textId="77777777" w:rsidTr="0013657E">
        <w:trPr>
          <w:jc w:val="center"/>
        </w:trPr>
        <w:tc>
          <w:tcPr>
            <w:tcW w:w="1438" w:type="dxa"/>
            <w:vMerge/>
            <w:shd w:val="clear" w:color="auto" w:fill="auto"/>
            <w:vAlign w:val="center"/>
          </w:tcPr>
          <w:p w14:paraId="5808E21E" w14:textId="61BB45B2"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7D775BC" w14:textId="594F2D5D"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Explain the advantages and disadvanta</w:t>
            </w:r>
            <w:r>
              <w:rPr>
                <w:rFonts w:ascii="Bliss-Light" w:eastAsia="Times New Roman" w:hAnsi="Bliss-Light" w:cs="Arial"/>
                <w:color w:val="5A5A59"/>
                <w:kern w:val="24"/>
                <w:sz w:val="20"/>
                <w:szCs w:val="20"/>
                <w:lang w:val="en-US" w:eastAsia="en-GB"/>
              </w:rPr>
              <w:t xml:space="preserve">ges of choosing different legal </w:t>
            </w:r>
            <w:r w:rsidRPr="00E84AAA">
              <w:rPr>
                <w:rFonts w:ascii="Bliss-Light" w:eastAsia="Times New Roman" w:hAnsi="Bliss-Light" w:cs="Arial"/>
                <w:color w:val="5A5A59"/>
                <w:kern w:val="24"/>
                <w:sz w:val="20"/>
                <w:szCs w:val="20"/>
                <w:lang w:val="en-US" w:eastAsia="en-GB"/>
              </w:rPr>
              <w:t>structures for a business</w:t>
            </w:r>
          </w:p>
        </w:tc>
        <w:tc>
          <w:tcPr>
            <w:tcW w:w="398" w:type="dxa"/>
            <w:shd w:val="clear" w:color="auto" w:fill="auto"/>
          </w:tcPr>
          <w:p w14:paraId="4FCC8929"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5085D2E1" w14:textId="77777777" w:rsidTr="0013657E">
        <w:trPr>
          <w:jc w:val="center"/>
        </w:trPr>
        <w:tc>
          <w:tcPr>
            <w:tcW w:w="1438" w:type="dxa"/>
            <w:vMerge/>
            <w:shd w:val="clear" w:color="auto" w:fill="auto"/>
            <w:vAlign w:val="center"/>
          </w:tcPr>
          <w:p w14:paraId="20B9A968" w14:textId="090D5A9F"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DA4ACC3" w14:textId="61E76C8E"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Evaluate the factors affecting the cho</w:t>
            </w:r>
            <w:r>
              <w:rPr>
                <w:rFonts w:ascii="Bliss-Light" w:eastAsia="Times New Roman" w:hAnsi="Bliss-Light" w:cs="Arial"/>
                <w:color w:val="5A5A59"/>
                <w:kern w:val="24"/>
                <w:sz w:val="20"/>
                <w:szCs w:val="20"/>
                <w:lang w:val="en-US" w:eastAsia="en-GB"/>
              </w:rPr>
              <w:t>ice of the legal structure of a business</w:t>
            </w:r>
          </w:p>
        </w:tc>
        <w:tc>
          <w:tcPr>
            <w:tcW w:w="398" w:type="dxa"/>
            <w:shd w:val="clear" w:color="auto" w:fill="auto"/>
          </w:tcPr>
          <w:p w14:paraId="01846E3D"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393DF2E0" w14:textId="77777777" w:rsidTr="0013657E">
        <w:trPr>
          <w:jc w:val="center"/>
        </w:trPr>
        <w:tc>
          <w:tcPr>
            <w:tcW w:w="1438" w:type="dxa"/>
            <w:vMerge/>
            <w:shd w:val="clear" w:color="auto" w:fill="auto"/>
            <w:vAlign w:val="center"/>
          </w:tcPr>
          <w:p w14:paraId="38F7EED6" w14:textId="0AACF43C"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9258AB" w14:textId="6CAD4195" w:rsidR="00E84AAA" w:rsidRPr="003811D0" w:rsidRDefault="00E84AAA" w:rsidP="0002469D">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Explain the main features of not-for-profit</w:t>
            </w:r>
            <w:r>
              <w:rPr>
                <w:rFonts w:ascii="Bliss-Light" w:eastAsia="Times New Roman" w:hAnsi="Bliss-Light" w:cs="Arial"/>
                <w:color w:val="5A5A59"/>
                <w:kern w:val="24"/>
                <w:sz w:val="20"/>
                <w:szCs w:val="20"/>
                <w:lang w:val="en-US" w:eastAsia="en-GB"/>
              </w:rPr>
              <w:t xml:space="preserve"> organisations including social </w:t>
            </w:r>
            <w:r w:rsidRPr="00E84AAA">
              <w:rPr>
                <w:rFonts w:ascii="Bliss-Light" w:eastAsia="Times New Roman" w:hAnsi="Bliss-Light" w:cs="Arial"/>
                <w:color w:val="5A5A59"/>
                <w:kern w:val="24"/>
                <w:sz w:val="20"/>
                <w:szCs w:val="20"/>
                <w:lang w:val="en-US" w:eastAsia="en-GB"/>
              </w:rPr>
              <w:t>enterprises, chariti</w:t>
            </w:r>
            <w:r>
              <w:rPr>
                <w:rFonts w:ascii="Bliss-Light" w:eastAsia="Times New Roman" w:hAnsi="Bliss-Light" w:cs="Arial"/>
                <w:color w:val="5A5A59"/>
                <w:kern w:val="24"/>
                <w:sz w:val="20"/>
                <w:szCs w:val="20"/>
                <w:lang w:val="en-US" w:eastAsia="en-GB"/>
              </w:rPr>
              <w:t>es, co-operatives and societies</w:t>
            </w:r>
          </w:p>
        </w:tc>
        <w:tc>
          <w:tcPr>
            <w:tcW w:w="398" w:type="dxa"/>
            <w:shd w:val="clear" w:color="auto" w:fill="auto"/>
          </w:tcPr>
          <w:p w14:paraId="7B605230"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84AAA" w:rsidRPr="003811D0" w14:paraId="6B2B4D6A" w14:textId="77777777" w:rsidTr="0013657E">
        <w:trPr>
          <w:jc w:val="center"/>
        </w:trPr>
        <w:tc>
          <w:tcPr>
            <w:tcW w:w="1438" w:type="dxa"/>
            <w:vMerge/>
            <w:shd w:val="clear" w:color="auto" w:fill="auto"/>
            <w:vAlign w:val="center"/>
          </w:tcPr>
          <w:p w14:paraId="189B4362" w14:textId="2DAE4EA0" w:rsidR="00E84AAA" w:rsidRPr="003811D0" w:rsidRDefault="00E84AAA"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774CF6F" w14:textId="099BA9BB" w:rsidR="00E84AAA" w:rsidRPr="003811D0" w:rsidRDefault="00E84AAA" w:rsidP="00E84AAA">
            <w:pPr>
              <w:spacing w:after="0" w:line="240" w:lineRule="auto"/>
              <w:rPr>
                <w:rFonts w:ascii="Bliss-Light" w:eastAsia="Times New Roman" w:hAnsi="Bliss-Light" w:cs="Arial"/>
                <w:color w:val="5A5A59"/>
                <w:kern w:val="24"/>
                <w:sz w:val="20"/>
                <w:szCs w:val="20"/>
                <w:lang w:val="en-US" w:eastAsia="en-GB"/>
              </w:rPr>
            </w:pPr>
            <w:r w:rsidRPr="00E84AAA">
              <w:rPr>
                <w:rFonts w:ascii="Bliss-Light" w:eastAsia="Times New Roman" w:hAnsi="Bliss-Light" w:cs="Arial"/>
                <w:color w:val="5A5A59"/>
                <w:kern w:val="24"/>
                <w:sz w:val="20"/>
                <w:szCs w:val="20"/>
                <w:lang w:val="en-US" w:eastAsia="en-GB"/>
              </w:rPr>
              <w:t>Evaluate the importance and impact of the legal s</w:t>
            </w:r>
            <w:r>
              <w:rPr>
                <w:rFonts w:ascii="Bliss-Light" w:eastAsia="Times New Roman" w:hAnsi="Bliss-Light" w:cs="Arial"/>
                <w:color w:val="5A5A59"/>
                <w:kern w:val="24"/>
                <w:sz w:val="20"/>
                <w:szCs w:val="20"/>
                <w:lang w:val="en-US" w:eastAsia="en-GB"/>
              </w:rPr>
              <w:t xml:space="preserve">tructure for the various </w:t>
            </w:r>
            <w:r w:rsidRPr="00E84AAA">
              <w:rPr>
                <w:rFonts w:ascii="Bliss-Light" w:eastAsia="Times New Roman" w:hAnsi="Bliss-Light" w:cs="Arial"/>
                <w:color w:val="5A5A59"/>
                <w:kern w:val="24"/>
                <w:sz w:val="20"/>
                <w:szCs w:val="20"/>
                <w:lang w:val="en-US" w:eastAsia="en-GB"/>
              </w:rPr>
              <w:t>stakeholders for a business</w:t>
            </w:r>
          </w:p>
        </w:tc>
        <w:tc>
          <w:tcPr>
            <w:tcW w:w="398" w:type="dxa"/>
            <w:shd w:val="clear" w:color="auto" w:fill="auto"/>
          </w:tcPr>
          <w:p w14:paraId="77469E14" w14:textId="77777777" w:rsidR="00E84AAA" w:rsidRPr="003811D0" w:rsidRDefault="00E84AAA" w:rsidP="0002469D">
            <w:pPr>
              <w:spacing w:after="0" w:line="240" w:lineRule="auto"/>
              <w:jc w:val="center"/>
              <w:rPr>
                <w:rFonts w:ascii="Arial" w:eastAsia="Times New Roman" w:hAnsi="Arial" w:cs="Arial"/>
                <w:noProof/>
                <w:sz w:val="14"/>
                <w:szCs w:val="14"/>
                <w:lang w:eastAsia="en-GB"/>
              </w:rPr>
            </w:pPr>
          </w:p>
        </w:tc>
      </w:tr>
      <w:tr w:rsidR="00EA0A50" w:rsidRPr="003811D0" w14:paraId="5E30A9FB" w14:textId="77777777" w:rsidTr="0013657E">
        <w:trPr>
          <w:jc w:val="center"/>
        </w:trPr>
        <w:tc>
          <w:tcPr>
            <w:tcW w:w="1438" w:type="dxa"/>
            <w:vMerge w:val="restart"/>
            <w:shd w:val="clear" w:color="auto" w:fill="auto"/>
            <w:vAlign w:val="center"/>
          </w:tcPr>
          <w:p w14:paraId="7745C7C7" w14:textId="3165A198"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location</w:t>
            </w:r>
          </w:p>
        </w:tc>
        <w:tc>
          <w:tcPr>
            <w:tcW w:w="8079" w:type="dxa"/>
            <w:shd w:val="clear" w:color="auto" w:fill="auto"/>
          </w:tcPr>
          <w:p w14:paraId="4B0E0944" w14:textId="1AE62A02"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factors that need to be considered when locating a new business</w:t>
            </w:r>
          </w:p>
        </w:tc>
        <w:tc>
          <w:tcPr>
            <w:tcW w:w="398" w:type="dxa"/>
            <w:shd w:val="clear" w:color="auto" w:fill="auto"/>
          </w:tcPr>
          <w:p w14:paraId="748645CC"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77A9B2EC" w14:textId="77777777" w:rsidTr="0013657E">
        <w:trPr>
          <w:jc w:val="center"/>
        </w:trPr>
        <w:tc>
          <w:tcPr>
            <w:tcW w:w="1438" w:type="dxa"/>
            <w:vMerge/>
            <w:shd w:val="clear" w:color="auto" w:fill="auto"/>
            <w:vAlign w:val="center"/>
          </w:tcPr>
          <w:p w14:paraId="0BF5DA3A" w14:textId="62695B5F"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1C1A6F4" w14:textId="423B2BE3"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Analyse these factors in relation to the needs of the business</w:t>
            </w:r>
          </w:p>
        </w:tc>
        <w:tc>
          <w:tcPr>
            <w:tcW w:w="398" w:type="dxa"/>
            <w:shd w:val="clear" w:color="auto" w:fill="auto"/>
          </w:tcPr>
          <w:p w14:paraId="2D2ECE36"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2A29B51D" w14:textId="77777777" w:rsidTr="0013657E">
        <w:trPr>
          <w:jc w:val="center"/>
        </w:trPr>
        <w:tc>
          <w:tcPr>
            <w:tcW w:w="1438" w:type="dxa"/>
            <w:vMerge/>
            <w:shd w:val="clear" w:color="auto" w:fill="auto"/>
            <w:vAlign w:val="center"/>
          </w:tcPr>
          <w:p w14:paraId="4442089C" w14:textId="5BE4E065"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45132B2" w14:textId="31A08988"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choice of different locations for a new business</w:t>
            </w:r>
          </w:p>
        </w:tc>
        <w:tc>
          <w:tcPr>
            <w:tcW w:w="398" w:type="dxa"/>
            <w:shd w:val="clear" w:color="auto" w:fill="auto"/>
          </w:tcPr>
          <w:p w14:paraId="2A12B154"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5F5AF866" w14:textId="77777777" w:rsidTr="0013657E">
        <w:trPr>
          <w:jc w:val="center"/>
        </w:trPr>
        <w:tc>
          <w:tcPr>
            <w:tcW w:w="1438" w:type="dxa"/>
            <w:vMerge w:val="restart"/>
            <w:shd w:val="clear" w:color="auto" w:fill="auto"/>
            <w:vAlign w:val="center"/>
          </w:tcPr>
          <w:p w14:paraId="1D15EBF5" w14:textId="22F5196A"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finance</w:t>
            </w:r>
          </w:p>
        </w:tc>
        <w:tc>
          <w:tcPr>
            <w:tcW w:w="8079" w:type="dxa"/>
            <w:shd w:val="clear" w:color="auto" w:fill="auto"/>
          </w:tcPr>
          <w:p w14:paraId="6D09E859" w14:textId="1EC0D0E3" w:rsidR="00EA0A50" w:rsidRPr="00E84AAA" w:rsidRDefault="00E84AAA" w:rsidP="00E84AAA">
            <w:pPr>
              <w:spacing w:after="0" w:line="240" w:lineRule="auto"/>
              <w:rPr>
                <w:rFonts w:ascii="Bliss-Light" w:eastAsia="Times New Roman" w:hAnsi="Bliss-Light" w:cs="Arial"/>
                <w:color w:val="5A5A59"/>
                <w:kern w:val="24"/>
                <w:sz w:val="20"/>
                <w:szCs w:val="20"/>
                <w:lang w:eastAsia="en-GB"/>
              </w:rPr>
            </w:pPr>
            <w:r w:rsidRPr="00E84AAA">
              <w:rPr>
                <w:rFonts w:ascii="Bliss-Light" w:eastAsia="Times New Roman" w:hAnsi="Bliss-Light" w:cs="Arial"/>
                <w:color w:val="5A5A59"/>
                <w:kern w:val="24"/>
                <w:sz w:val="20"/>
                <w:szCs w:val="20"/>
                <w:lang w:eastAsia="en-GB"/>
              </w:rPr>
              <w:t>Explain the sources of finance available to entrepreneurs and SMEs in</w:t>
            </w:r>
            <w:r>
              <w:rPr>
                <w:rFonts w:ascii="Bliss-Light" w:eastAsia="Times New Roman" w:hAnsi="Bliss-Light" w:cs="Arial"/>
                <w:color w:val="5A5A59"/>
                <w:kern w:val="24"/>
                <w:sz w:val="20"/>
                <w:szCs w:val="20"/>
                <w:lang w:eastAsia="en-GB"/>
              </w:rPr>
              <w:t xml:space="preserve"> </w:t>
            </w:r>
            <w:r w:rsidRPr="00E84AAA">
              <w:rPr>
                <w:rFonts w:ascii="Bliss-Light" w:eastAsia="Times New Roman" w:hAnsi="Bliss-Light" w:cs="Arial"/>
                <w:color w:val="5A5A59"/>
                <w:kern w:val="24"/>
                <w:sz w:val="20"/>
                <w:szCs w:val="20"/>
                <w:lang w:eastAsia="en-GB"/>
              </w:rPr>
              <w:t>Wales and the rest of the UK</w:t>
            </w:r>
          </w:p>
        </w:tc>
        <w:tc>
          <w:tcPr>
            <w:tcW w:w="398" w:type="dxa"/>
            <w:shd w:val="clear" w:color="auto" w:fill="auto"/>
          </w:tcPr>
          <w:p w14:paraId="30239013"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0BC7E4E6" w14:textId="77777777" w:rsidTr="0013657E">
        <w:trPr>
          <w:jc w:val="center"/>
        </w:trPr>
        <w:tc>
          <w:tcPr>
            <w:tcW w:w="1438" w:type="dxa"/>
            <w:vMerge/>
            <w:shd w:val="clear" w:color="auto" w:fill="auto"/>
            <w:vAlign w:val="center"/>
          </w:tcPr>
          <w:p w14:paraId="3FF8568B" w14:textId="148E44E7"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1CE525" w14:textId="68FF6A0F"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Analyse the advantages and disadvantages of each source of finance</w:t>
            </w:r>
          </w:p>
        </w:tc>
        <w:tc>
          <w:tcPr>
            <w:tcW w:w="398" w:type="dxa"/>
            <w:shd w:val="clear" w:color="auto" w:fill="auto"/>
          </w:tcPr>
          <w:p w14:paraId="308F7D55"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0491EDD2" w14:textId="77777777" w:rsidTr="0013657E">
        <w:trPr>
          <w:jc w:val="center"/>
        </w:trPr>
        <w:tc>
          <w:tcPr>
            <w:tcW w:w="1438" w:type="dxa"/>
            <w:vMerge/>
            <w:shd w:val="clear" w:color="auto" w:fill="auto"/>
            <w:vAlign w:val="center"/>
          </w:tcPr>
          <w:p w14:paraId="0EA4F5D1" w14:textId="1164C5AA"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977177C" w14:textId="4A34FC95"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different sources of finance available to entrepreneurs and SMEs</w:t>
            </w:r>
          </w:p>
        </w:tc>
        <w:tc>
          <w:tcPr>
            <w:tcW w:w="398" w:type="dxa"/>
            <w:shd w:val="clear" w:color="auto" w:fill="auto"/>
          </w:tcPr>
          <w:p w14:paraId="18CCD19B"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3A75B64" w14:textId="77777777" w:rsidTr="0013657E">
        <w:trPr>
          <w:jc w:val="center"/>
        </w:trPr>
        <w:tc>
          <w:tcPr>
            <w:tcW w:w="1438" w:type="dxa"/>
            <w:vMerge w:val="restart"/>
            <w:shd w:val="clear" w:color="auto" w:fill="auto"/>
            <w:vAlign w:val="center"/>
          </w:tcPr>
          <w:p w14:paraId="6D5D41D7" w14:textId="2FDCBF2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Business revenue &amp;  costs</w:t>
            </w:r>
          </w:p>
        </w:tc>
        <w:tc>
          <w:tcPr>
            <w:tcW w:w="8079" w:type="dxa"/>
            <w:shd w:val="clear" w:color="auto" w:fill="auto"/>
          </w:tcPr>
          <w:p w14:paraId="2DB3C9EC" w14:textId="5BEA98E7"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costs, revenue and profit</w:t>
            </w:r>
          </w:p>
        </w:tc>
        <w:tc>
          <w:tcPr>
            <w:tcW w:w="398" w:type="dxa"/>
            <w:shd w:val="clear" w:color="auto" w:fill="auto"/>
          </w:tcPr>
          <w:p w14:paraId="65561D1A"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9D23864" w14:textId="77777777" w:rsidTr="0013657E">
        <w:trPr>
          <w:jc w:val="center"/>
        </w:trPr>
        <w:tc>
          <w:tcPr>
            <w:tcW w:w="1438" w:type="dxa"/>
            <w:vMerge/>
            <w:shd w:val="clear" w:color="auto" w:fill="auto"/>
            <w:vAlign w:val="center"/>
          </w:tcPr>
          <w:p w14:paraId="3669E937" w14:textId="62F917FE"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824AD50" w14:textId="4FBA31C6"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Identify costs to a business, including fixed, variable, semi-variable, direct, indirect/overhead costs and total costs</w:t>
            </w:r>
          </w:p>
        </w:tc>
        <w:tc>
          <w:tcPr>
            <w:tcW w:w="398" w:type="dxa"/>
            <w:shd w:val="clear" w:color="auto" w:fill="auto"/>
          </w:tcPr>
          <w:p w14:paraId="521990BB"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4C26B8DB" w14:textId="77777777" w:rsidTr="0013657E">
        <w:trPr>
          <w:jc w:val="center"/>
        </w:trPr>
        <w:tc>
          <w:tcPr>
            <w:tcW w:w="1438" w:type="dxa"/>
            <w:vMerge/>
            <w:shd w:val="clear" w:color="auto" w:fill="auto"/>
            <w:vAlign w:val="center"/>
          </w:tcPr>
          <w:p w14:paraId="50CA21BA" w14:textId="7076D8F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57CCEC2" w14:textId="6764C4FD"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Calculate revenue, costs and profit</w:t>
            </w:r>
          </w:p>
        </w:tc>
        <w:tc>
          <w:tcPr>
            <w:tcW w:w="398" w:type="dxa"/>
            <w:shd w:val="clear" w:color="auto" w:fill="auto"/>
          </w:tcPr>
          <w:p w14:paraId="5014E1C9"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1BBF211" w14:textId="77777777" w:rsidTr="0013657E">
        <w:trPr>
          <w:jc w:val="center"/>
        </w:trPr>
        <w:tc>
          <w:tcPr>
            <w:tcW w:w="1438" w:type="dxa"/>
            <w:vMerge/>
            <w:shd w:val="clear" w:color="auto" w:fill="auto"/>
            <w:vAlign w:val="center"/>
          </w:tcPr>
          <w:p w14:paraId="048E856D" w14:textId="381C3E52"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AA14E3C" w14:textId="54F6AB91"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Interpret revenue, costs and profit calculations</w:t>
            </w:r>
          </w:p>
        </w:tc>
        <w:tc>
          <w:tcPr>
            <w:tcW w:w="398" w:type="dxa"/>
            <w:shd w:val="clear" w:color="auto" w:fill="auto"/>
          </w:tcPr>
          <w:p w14:paraId="49433102"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27D4ABB3" w14:textId="77777777" w:rsidTr="0013657E">
        <w:trPr>
          <w:jc w:val="center"/>
        </w:trPr>
        <w:tc>
          <w:tcPr>
            <w:tcW w:w="1438" w:type="dxa"/>
            <w:vMerge/>
            <w:shd w:val="clear" w:color="auto" w:fill="auto"/>
            <w:vAlign w:val="center"/>
          </w:tcPr>
          <w:p w14:paraId="124255F0" w14:textId="3D657463"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5E790E9" w14:textId="0145AD1A"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impact of costs, revenue and profit on a business and its stakeholders</w:t>
            </w:r>
          </w:p>
        </w:tc>
        <w:tc>
          <w:tcPr>
            <w:tcW w:w="398" w:type="dxa"/>
            <w:shd w:val="clear" w:color="auto" w:fill="auto"/>
          </w:tcPr>
          <w:p w14:paraId="6FAF0160"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2334A6DD" w14:textId="77777777" w:rsidTr="0013657E">
        <w:trPr>
          <w:jc w:val="center"/>
        </w:trPr>
        <w:tc>
          <w:tcPr>
            <w:tcW w:w="1438" w:type="dxa"/>
            <w:vMerge/>
            <w:shd w:val="clear" w:color="auto" w:fill="auto"/>
            <w:vAlign w:val="center"/>
          </w:tcPr>
          <w:p w14:paraId="24CBB431" w14:textId="494CC478"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CC7E30" w14:textId="68DF2BCC"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contribution</w:t>
            </w:r>
          </w:p>
        </w:tc>
        <w:tc>
          <w:tcPr>
            <w:tcW w:w="398" w:type="dxa"/>
            <w:shd w:val="clear" w:color="auto" w:fill="auto"/>
          </w:tcPr>
          <w:p w14:paraId="0111CEBC"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771E312" w14:textId="77777777" w:rsidTr="0013657E">
        <w:trPr>
          <w:jc w:val="center"/>
        </w:trPr>
        <w:tc>
          <w:tcPr>
            <w:tcW w:w="1438" w:type="dxa"/>
            <w:vMerge/>
            <w:shd w:val="clear" w:color="auto" w:fill="auto"/>
            <w:vAlign w:val="center"/>
          </w:tcPr>
          <w:p w14:paraId="35F23857" w14:textId="18B93277"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8682E99" w14:textId="1B38594C"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break-even</w:t>
            </w:r>
          </w:p>
        </w:tc>
        <w:tc>
          <w:tcPr>
            <w:tcW w:w="398" w:type="dxa"/>
            <w:shd w:val="clear" w:color="auto" w:fill="auto"/>
          </w:tcPr>
          <w:p w14:paraId="3FD05C4E"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853DD58" w14:textId="77777777" w:rsidTr="0013657E">
        <w:trPr>
          <w:jc w:val="center"/>
        </w:trPr>
        <w:tc>
          <w:tcPr>
            <w:tcW w:w="1438" w:type="dxa"/>
            <w:vMerge/>
            <w:shd w:val="clear" w:color="auto" w:fill="auto"/>
            <w:vAlign w:val="center"/>
          </w:tcPr>
          <w:p w14:paraId="2720EF00" w14:textId="1E9C9016"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7D9516" w14:textId="66DF91A5"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Calculate contribution and understand its application to the calculation of break-even</w:t>
            </w:r>
          </w:p>
        </w:tc>
        <w:tc>
          <w:tcPr>
            <w:tcW w:w="398" w:type="dxa"/>
            <w:shd w:val="clear" w:color="auto" w:fill="auto"/>
          </w:tcPr>
          <w:p w14:paraId="2DCD4EC6"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3888A848" w14:textId="77777777" w:rsidTr="0013657E">
        <w:trPr>
          <w:jc w:val="center"/>
        </w:trPr>
        <w:tc>
          <w:tcPr>
            <w:tcW w:w="1438" w:type="dxa"/>
            <w:vMerge/>
            <w:shd w:val="clear" w:color="auto" w:fill="auto"/>
            <w:vAlign w:val="center"/>
          </w:tcPr>
          <w:p w14:paraId="045F4387" w14:textId="0A8992D5"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5AE3B41" w14:textId="101BF49B"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Construct and interpret break-even charts, including the margin of safety</w:t>
            </w:r>
          </w:p>
        </w:tc>
        <w:tc>
          <w:tcPr>
            <w:tcW w:w="398" w:type="dxa"/>
            <w:shd w:val="clear" w:color="auto" w:fill="auto"/>
          </w:tcPr>
          <w:p w14:paraId="182402B5"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5E520D12" w14:textId="77777777" w:rsidTr="0013657E">
        <w:trPr>
          <w:jc w:val="center"/>
        </w:trPr>
        <w:tc>
          <w:tcPr>
            <w:tcW w:w="1438" w:type="dxa"/>
            <w:vMerge/>
            <w:shd w:val="clear" w:color="auto" w:fill="auto"/>
            <w:vAlign w:val="center"/>
          </w:tcPr>
          <w:p w14:paraId="6DAC936B" w14:textId="1DA57324"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0A051BB" w14:textId="21266193"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Illustrate on a break-even chart the effects of changes in costs and revenue</w:t>
            </w:r>
          </w:p>
        </w:tc>
        <w:tc>
          <w:tcPr>
            <w:tcW w:w="398" w:type="dxa"/>
            <w:shd w:val="clear" w:color="auto" w:fill="auto"/>
          </w:tcPr>
          <w:p w14:paraId="716C2EF3"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4C986B8C" w14:textId="77777777" w:rsidTr="0013657E">
        <w:trPr>
          <w:jc w:val="center"/>
        </w:trPr>
        <w:tc>
          <w:tcPr>
            <w:tcW w:w="1438" w:type="dxa"/>
            <w:vMerge/>
            <w:shd w:val="clear" w:color="auto" w:fill="auto"/>
            <w:vAlign w:val="center"/>
          </w:tcPr>
          <w:p w14:paraId="0CCC61DB" w14:textId="2AD2B855"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7D2BAC5" w14:textId="5B5DB671"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Analyse how changes in costs and/or revenue can affect break-even (‘what-if’ analysis)</w:t>
            </w:r>
          </w:p>
        </w:tc>
        <w:tc>
          <w:tcPr>
            <w:tcW w:w="398" w:type="dxa"/>
            <w:shd w:val="clear" w:color="auto" w:fill="auto"/>
          </w:tcPr>
          <w:p w14:paraId="0A53D17D"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r w:rsidR="00EA0A50" w:rsidRPr="003811D0" w14:paraId="14DF7C38" w14:textId="77777777" w:rsidTr="0013657E">
        <w:trPr>
          <w:jc w:val="center"/>
        </w:trPr>
        <w:tc>
          <w:tcPr>
            <w:tcW w:w="1438" w:type="dxa"/>
            <w:vMerge/>
            <w:shd w:val="clear" w:color="auto" w:fill="auto"/>
            <w:vAlign w:val="center"/>
          </w:tcPr>
          <w:p w14:paraId="0E62AA1C" w14:textId="476B20B1" w:rsidR="00EA0A50" w:rsidRPr="003811D0" w:rsidRDefault="00EA0A50" w:rsidP="00EA0A50">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A24BC40" w14:textId="18DBB0E5" w:rsidR="00EA0A50" w:rsidRPr="003811D0" w:rsidRDefault="00EA0A50"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Evaluate the usefulness of break-even to a business and its stakeholders</w:t>
            </w:r>
          </w:p>
        </w:tc>
        <w:tc>
          <w:tcPr>
            <w:tcW w:w="398" w:type="dxa"/>
            <w:shd w:val="clear" w:color="auto" w:fill="auto"/>
          </w:tcPr>
          <w:p w14:paraId="6E56D969" w14:textId="77777777" w:rsidR="00EA0A50" w:rsidRPr="003811D0" w:rsidRDefault="00EA0A50" w:rsidP="0002469D">
            <w:pPr>
              <w:spacing w:after="0" w:line="240" w:lineRule="auto"/>
              <w:jc w:val="center"/>
              <w:rPr>
                <w:rFonts w:ascii="Arial" w:eastAsia="Times New Roman" w:hAnsi="Arial" w:cs="Arial"/>
                <w:noProof/>
                <w:sz w:val="14"/>
                <w:szCs w:val="14"/>
                <w:lang w:eastAsia="en-GB"/>
              </w:rPr>
            </w:pPr>
          </w:p>
        </w:tc>
      </w:tr>
    </w:tbl>
    <w:p w14:paraId="2B40F5D2" w14:textId="77777777" w:rsidR="008E476C" w:rsidRDefault="008E476C" w:rsidP="003811D0"/>
    <w:p w14:paraId="0D9B98A3" w14:textId="77777777" w:rsidR="004D1A2A" w:rsidRDefault="004D1A2A" w:rsidP="003811D0"/>
    <w:p w14:paraId="0B088768" w14:textId="77777777" w:rsidR="0013657E" w:rsidRDefault="0013657E" w:rsidP="003811D0">
      <w:pPr>
        <w:sectPr w:rsidR="0013657E" w:rsidSect="00FD596E">
          <w:pgSz w:w="11906" w:h="16838"/>
          <w:pgMar w:top="567" w:right="1440" w:bottom="1135" w:left="1440" w:header="708" w:footer="708" w:gutter="0"/>
          <w:cols w:space="708"/>
          <w:docGrid w:linePitch="360"/>
        </w:sectPr>
      </w:pPr>
    </w:p>
    <w:tbl>
      <w:tblPr>
        <w:tblW w:w="9915" w:type="dxa"/>
        <w:jc w:val="center"/>
        <w:tblInd w:w="-6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38"/>
        <w:gridCol w:w="8079"/>
        <w:gridCol w:w="398"/>
      </w:tblGrid>
      <w:tr w:rsidR="004D1A2A" w:rsidRPr="003811D0" w14:paraId="39FBCE10" w14:textId="77777777" w:rsidTr="0013657E">
        <w:trPr>
          <w:jc w:val="center"/>
        </w:trPr>
        <w:tc>
          <w:tcPr>
            <w:tcW w:w="9915" w:type="dxa"/>
            <w:gridSpan w:val="3"/>
            <w:shd w:val="clear" w:color="auto" w:fill="B6DDE8" w:themeFill="accent5" w:themeFillTint="66"/>
            <w:vAlign w:val="center"/>
          </w:tcPr>
          <w:p w14:paraId="4B092C78" w14:textId="566E360D" w:rsidR="004D1A2A" w:rsidRPr="00B466A8" w:rsidRDefault="00B466A8" w:rsidP="0002469D">
            <w:pPr>
              <w:spacing w:after="0" w:line="240" w:lineRule="auto"/>
              <w:jc w:val="center"/>
              <w:rPr>
                <w:rFonts w:ascii="Arial" w:eastAsia="Times New Roman" w:hAnsi="Arial" w:cs="Arial"/>
                <w:b/>
                <w:noProof/>
                <w:sz w:val="24"/>
                <w:szCs w:val="14"/>
                <w:lang w:eastAsia="en-GB"/>
              </w:rPr>
            </w:pPr>
            <w:r w:rsidRPr="00B466A8">
              <w:rPr>
                <w:rFonts w:ascii="Arial" w:eastAsia="Times New Roman" w:hAnsi="Arial" w:cs="Arial"/>
                <w:b/>
                <w:noProof/>
                <w:color w:val="FFFFFF" w:themeColor="background1"/>
                <w:sz w:val="24"/>
                <w:szCs w:val="14"/>
                <w:lang w:eastAsia="en-GB"/>
              </w:rPr>
              <w:lastRenderedPageBreak/>
              <w:t>UNIT 2 – BUSINESS FUNCTIONS</w:t>
            </w:r>
          </w:p>
        </w:tc>
      </w:tr>
      <w:tr w:rsidR="004D1A2A" w:rsidRPr="003811D0" w14:paraId="3D28F35D" w14:textId="77777777" w:rsidTr="0013657E">
        <w:trPr>
          <w:jc w:val="center"/>
        </w:trPr>
        <w:tc>
          <w:tcPr>
            <w:tcW w:w="1438" w:type="dxa"/>
            <w:shd w:val="clear" w:color="auto" w:fill="00B0F0"/>
            <w:vAlign w:val="center"/>
          </w:tcPr>
          <w:p w14:paraId="1AA3A8DE" w14:textId="46036805" w:rsidR="004D1A2A" w:rsidRPr="00EA0A50" w:rsidRDefault="004D1A2A" w:rsidP="0002469D">
            <w:pPr>
              <w:spacing w:after="0" w:line="240" w:lineRule="auto"/>
              <w:rPr>
                <w:rFonts w:ascii="Bliss-Light" w:eastAsia="Times New Roman" w:hAnsi="Bliss-Light" w:cs="Arial"/>
                <w:b/>
                <w:color w:val="5A5A59"/>
                <w:kern w:val="24"/>
                <w:sz w:val="20"/>
                <w:szCs w:val="20"/>
                <w:lang w:val="en-US"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00B0F0"/>
            <w:vAlign w:val="center"/>
          </w:tcPr>
          <w:p w14:paraId="1392060C" w14:textId="37404D62" w:rsidR="004D1A2A" w:rsidRPr="00EA0A50" w:rsidRDefault="004D1A2A" w:rsidP="0002469D">
            <w:pPr>
              <w:spacing w:after="0" w:line="240" w:lineRule="auto"/>
              <w:rPr>
                <w:rFonts w:ascii="Bliss-Light" w:eastAsia="Times New Roman" w:hAnsi="Bliss-Light" w:cs="Arial"/>
                <w:color w:val="5A5A59"/>
                <w:kern w:val="24"/>
                <w:sz w:val="20"/>
                <w:szCs w:val="20"/>
                <w:lang w:val="en-US" w:eastAsia="en-GB"/>
              </w:rPr>
            </w:pPr>
            <w:r>
              <w:rPr>
                <w:rFonts w:ascii="Arial" w:eastAsia="Times New Roman" w:hAnsi="Arial" w:cs="Arial"/>
                <w:b/>
                <w:noProof/>
                <w:color w:val="FFFFFF" w:themeColor="background1"/>
                <w:sz w:val="20"/>
                <w:szCs w:val="20"/>
                <w:lang w:eastAsia="en-GB"/>
              </w:rPr>
              <w:t>Amplicfication</w:t>
            </w:r>
          </w:p>
        </w:tc>
        <w:tc>
          <w:tcPr>
            <w:tcW w:w="398" w:type="dxa"/>
            <w:shd w:val="clear" w:color="auto" w:fill="00B0F0"/>
          </w:tcPr>
          <w:p w14:paraId="63FEB314" w14:textId="77777777" w:rsidR="004D1A2A" w:rsidRPr="003811D0" w:rsidRDefault="004D1A2A" w:rsidP="0002469D">
            <w:pPr>
              <w:spacing w:after="0" w:line="240" w:lineRule="auto"/>
              <w:jc w:val="center"/>
              <w:rPr>
                <w:rFonts w:ascii="Arial" w:eastAsia="Times New Roman" w:hAnsi="Arial" w:cs="Arial"/>
                <w:noProof/>
                <w:sz w:val="14"/>
                <w:szCs w:val="14"/>
                <w:lang w:eastAsia="en-GB"/>
              </w:rPr>
            </w:pPr>
          </w:p>
        </w:tc>
      </w:tr>
      <w:tr w:rsidR="0002469D" w:rsidRPr="003811D0" w14:paraId="5EBEE716" w14:textId="77777777" w:rsidTr="0013657E">
        <w:trPr>
          <w:jc w:val="center"/>
        </w:trPr>
        <w:tc>
          <w:tcPr>
            <w:tcW w:w="1438" w:type="dxa"/>
            <w:vMerge w:val="restart"/>
            <w:shd w:val="clear" w:color="auto" w:fill="auto"/>
            <w:vAlign w:val="center"/>
          </w:tcPr>
          <w:p w14:paraId="72218FBC" w14:textId="77777777" w:rsidR="0002469D" w:rsidRPr="003811D0" w:rsidRDefault="0002469D" w:rsidP="0002469D">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Functions- Marketing</w:t>
            </w:r>
          </w:p>
        </w:tc>
        <w:tc>
          <w:tcPr>
            <w:tcW w:w="8079" w:type="dxa"/>
            <w:shd w:val="clear" w:color="auto" w:fill="auto"/>
          </w:tcPr>
          <w:p w14:paraId="0C941D8E" w14:textId="77777777" w:rsidR="0002469D" w:rsidRPr="003811D0" w:rsidRDefault="0002469D"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the purpose of marketing and its importance to different types of business organisation in different situations</w:t>
            </w:r>
          </w:p>
        </w:tc>
        <w:tc>
          <w:tcPr>
            <w:tcW w:w="398" w:type="dxa"/>
            <w:shd w:val="clear" w:color="auto" w:fill="auto"/>
          </w:tcPr>
          <w:p w14:paraId="293E869C" w14:textId="77777777" w:rsidR="0002469D" w:rsidRPr="003811D0" w:rsidRDefault="0002469D" w:rsidP="0002469D">
            <w:pPr>
              <w:spacing w:after="0" w:line="240" w:lineRule="auto"/>
              <w:jc w:val="center"/>
              <w:rPr>
                <w:rFonts w:ascii="Arial" w:eastAsia="Times New Roman" w:hAnsi="Arial" w:cs="Arial"/>
                <w:noProof/>
                <w:sz w:val="14"/>
                <w:szCs w:val="14"/>
                <w:lang w:eastAsia="en-GB"/>
              </w:rPr>
            </w:pPr>
          </w:p>
        </w:tc>
      </w:tr>
      <w:tr w:rsidR="0002469D" w:rsidRPr="003811D0" w14:paraId="65ACDAA2" w14:textId="77777777" w:rsidTr="0013657E">
        <w:trPr>
          <w:jc w:val="center"/>
        </w:trPr>
        <w:tc>
          <w:tcPr>
            <w:tcW w:w="1438" w:type="dxa"/>
            <w:vMerge/>
            <w:shd w:val="clear" w:color="auto" w:fill="auto"/>
            <w:vAlign w:val="center"/>
          </w:tcPr>
          <w:p w14:paraId="5CB41DB8" w14:textId="77777777" w:rsidR="0002469D" w:rsidRPr="003811D0" w:rsidRDefault="0002469D" w:rsidP="0002469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4E4F6D0" w14:textId="77777777" w:rsidR="0002469D" w:rsidRPr="003811D0" w:rsidRDefault="0002469D"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market orientation, product orientation and asset-led marketing</w:t>
            </w:r>
          </w:p>
        </w:tc>
        <w:tc>
          <w:tcPr>
            <w:tcW w:w="398" w:type="dxa"/>
            <w:shd w:val="clear" w:color="auto" w:fill="auto"/>
          </w:tcPr>
          <w:p w14:paraId="5EDD2A4E" w14:textId="77777777" w:rsidR="0002469D" w:rsidRPr="003811D0" w:rsidRDefault="0002469D" w:rsidP="0002469D">
            <w:pPr>
              <w:spacing w:after="0" w:line="240" w:lineRule="auto"/>
              <w:jc w:val="center"/>
              <w:rPr>
                <w:rFonts w:ascii="Arial" w:eastAsia="Times New Roman" w:hAnsi="Arial" w:cs="Arial"/>
                <w:noProof/>
                <w:sz w:val="14"/>
                <w:szCs w:val="14"/>
                <w:lang w:eastAsia="en-GB"/>
              </w:rPr>
            </w:pPr>
          </w:p>
        </w:tc>
      </w:tr>
      <w:tr w:rsidR="0002469D" w:rsidRPr="003811D0" w14:paraId="7BEF78A6" w14:textId="77777777" w:rsidTr="0013657E">
        <w:trPr>
          <w:jc w:val="center"/>
        </w:trPr>
        <w:tc>
          <w:tcPr>
            <w:tcW w:w="1438" w:type="dxa"/>
            <w:shd w:val="clear" w:color="auto" w:fill="auto"/>
            <w:vAlign w:val="center"/>
          </w:tcPr>
          <w:p w14:paraId="334C7310" w14:textId="77777777" w:rsidR="0002469D" w:rsidRPr="003811D0" w:rsidRDefault="0002469D" w:rsidP="0002469D">
            <w:pPr>
              <w:spacing w:after="0" w:line="240" w:lineRule="auto"/>
              <w:rPr>
                <w:rFonts w:ascii="Bliss-Light" w:eastAsia="Times New Roman" w:hAnsi="Bliss-Light" w:cs="Arial"/>
                <w:b/>
                <w:color w:val="5A5A59"/>
                <w:kern w:val="24"/>
                <w:sz w:val="20"/>
                <w:szCs w:val="20"/>
                <w:lang w:val="en-US" w:eastAsia="en-GB"/>
              </w:rPr>
            </w:pPr>
            <w:r w:rsidRPr="00EA0A50">
              <w:rPr>
                <w:rFonts w:ascii="Bliss-Light" w:eastAsia="Times New Roman" w:hAnsi="Bliss-Light" w:cs="Arial"/>
                <w:b/>
                <w:color w:val="5A5A59"/>
                <w:kern w:val="24"/>
                <w:sz w:val="20"/>
                <w:szCs w:val="20"/>
                <w:lang w:val="en-US" w:eastAsia="en-GB"/>
              </w:rPr>
              <w:t>The marketing mix</w:t>
            </w:r>
          </w:p>
        </w:tc>
        <w:tc>
          <w:tcPr>
            <w:tcW w:w="8079" w:type="dxa"/>
            <w:shd w:val="clear" w:color="auto" w:fill="auto"/>
          </w:tcPr>
          <w:p w14:paraId="16E6EA1B" w14:textId="77777777" w:rsidR="0002469D" w:rsidRPr="003811D0" w:rsidRDefault="0002469D" w:rsidP="0002469D">
            <w:pPr>
              <w:spacing w:after="0" w:line="240" w:lineRule="auto"/>
              <w:rPr>
                <w:rFonts w:ascii="Bliss-Light" w:eastAsia="Times New Roman" w:hAnsi="Bliss-Light" w:cs="Arial"/>
                <w:color w:val="5A5A59"/>
                <w:kern w:val="24"/>
                <w:sz w:val="20"/>
                <w:szCs w:val="20"/>
                <w:lang w:val="en-US" w:eastAsia="en-GB"/>
              </w:rPr>
            </w:pPr>
            <w:r w:rsidRPr="00EA0A50">
              <w:rPr>
                <w:rFonts w:ascii="Bliss-Light" w:eastAsia="Times New Roman" w:hAnsi="Bliss-Light" w:cs="Arial"/>
                <w:color w:val="5A5A59"/>
                <w:kern w:val="24"/>
                <w:sz w:val="20"/>
                <w:szCs w:val="20"/>
                <w:lang w:val="en-US" w:eastAsia="en-GB"/>
              </w:rPr>
              <w:t>Explain what is meant by the marketing mix</w:t>
            </w:r>
          </w:p>
        </w:tc>
        <w:tc>
          <w:tcPr>
            <w:tcW w:w="398" w:type="dxa"/>
            <w:shd w:val="clear" w:color="auto" w:fill="auto"/>
          </w:tcPr>
          <w:p w14:paraId="33AFD79D" w14:textId="77777777" w:rsidR="0002469D" w:rsidRPr="003811D0" w:rsidRDefault="0002469D" w:rsidP="0002469D">
            <w:pPr>
              <w:spacing w:after="0" w:line="240" w:lineRule="auto"/>
              <w:jc w:val="center"/>
              <w:rPr>
                <w:rFonts w:ascii="Arial" w:eastAsia="Times New Roman" w:hAnsi="Arial" w:cs="Arial"/>
                <w:noProof/>
                <w:sz w:val="14"/>
                <w:szCs w:val="14"/>
                <w:lang w:eastAsia="en-GB"/>
              </w:rPr>
            </w:pPr>
          </w:p>
        </w:tc>
      </w:tr>
      <w:tr w:rsidR="00DC0F25" w:rsidRPr="003811D0" w14:paraId="1A1918A1" w14:textId="77777777" w:rsidTr="0013657E">
        <w:trPr>
          <w:jc w:val="center"/>
        </w:trPr>
        <w:tc>
          <w:tcPr>
            <w:tcW w:w="1438" w:type="dxa"/>
            <w:vMerge w:val="restart"/>
            <w:shd w:val="clear" w:color="auto" w:fill="auto"/>
            <w:vAlign w:val="center"/>
          </w:tcPr>
          <w:p w14:paraId="0C4D7D30" w14:textId="5E066D80"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Product</w:t>
            </w:r>
          </w:p>
        </w:tc>
        <w:tc>
          <w:tcPr>
            <w:tcW w:w="8079" w:type="dxa"/>
            <w:shd w:val="clear" w:color="auto" w:fill="auto"/>
          </w:tcPr>
          <w:p w14:paraId="13C861C6" w14:textId="1DC7548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 xml:space="preserve">Explain what is meant by product, product portfolio, brand, unique selling point (USP) and differentiation </w:t>
            </w:r>
          </w:p>
        </w:tc>
        <w:tc>
          <w:tcPr>
            <w:tcW w:w="398" w:type="dxa"/>
            <w:shd w:val="clear" w:color="auto" w:fill="auto"/>
          </w:tcPr>
          <w:p w14:paraId="095B996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4BDAD07" w14:textId="77777777" w:rsidTr="0013657E">
        <w:trPr>
          <w:jc w:val="center"/>
        </w:trPr>
        <w:tc>
          <w:tcPr>
            <w:tcW w:w="1438" w:type="dxa"/>
            <w:vMerge/>
            <w:shd w:val="clear" w:color="auto" w:fill="auto"/>
            <w:vAlign w:val="center"/>
          </w:tcPr>
          <w:p w14:paraId="4FD296E7"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CF40185" w14:textId="3ACEFC39"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importance of having the right product(s) to a business and its stakeholders</w:t>
            </w:r>
          </w:p>
        </w:tc>
        <w:tc>
          <w:tcPr>
            <w:tcW w:w="398" w:type="dxa"/>
            <w:shd w:val="clear" w:color="auto" w:fill="auto"/>
          </w:tcPr>
          <w:p w14:paraId="17EB30D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8D78071" w14:textId="77777777" w:rsidTr="0013657E">
        <w:trPr>
          <w:jc w:val="center"/>
        </w:trPr>
        <w:tc>
          <w:tcPr>
            <w:tcW w:w="1438" w:type="dxa"/>
            <w:vMerge/>
            <w:shd w:val="clear" w:color="auto" w:fill="auto"/>
            <w:vAlign w:val="center"/>
          </w:tcPr>
          <w:p w14:paraId="6BA3C83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5451504" w14:textId="1E749D5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the product life cycle</w:t>
            </w:r>
          </w:p>
        </w:tc>
        <w:tc>
          <w:tcPr>
            <w:tcW w:w="398" w:type="dxa"/>
            <w:shd w:val="clear" w:color="auto" w:fill="auto"/>
          </w:tcPr>
          <w:p w14:paraId="4643F9EB"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2A7D35F" w14:textId="77777777" w:rsidTr="0013657E">
        <w:trPr>
          <w:jc w:val="center"/>
        </w:trPr>
        <w:tc>
          <w:tcPr>
            <w:tcW w:w="1438" w:type="dxa"/>
            <w:vMerge/>
            <w:shd w:val="clear" w:color="auto" w:fill="auto"/>
            <w:vAlign w:val="center"/>
          </w:tcPr>
          <w:p w14:paraId="3E67413F"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3EF1B2" w14:textId="11B27B5C"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stages in the product life cycle</w:t>
            </w:r>
          </w:p>
        </w:tc>
        <w:tc>
          <w:tcPr>
            <w:tcW w:w="398" w:type="dxa"/>
            <w:shd w:val="clear" w:color="auto" w:fill="auto"/>
          </w:tcPr>
          <w:p w14:paraId="7BCAEB0A"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65A89DF3" w14:textId="77777777" w:rsidTr="0013657E">
        <w:trPr>
          <w:jc w:val="center"/>
        </w:trPr>
        <w:tc>
          <w:tcPr>
            <w:tcW w:w="1438" w:type="dxa"/>
            <w:vMerge/>
            <w:shd w:val="clear" w:color="auto" w:fill="auto"/>
            <w:vAlign w:val="center"/>
          </w:tcPr>
          <w:p w14:paraId="6B64BD33"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2BB37A1" w14:textId="54A8BFE0"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an extension strategy</w:t>
            </w:r>
          </w:p>
        </w:tc>
        <w:tc>
          <w:tcPr>
            <w:tcW w:w="398" w:type="dxa"/>
            <w:shd w:val="clear" w:color="auto" w:fill="auto"/>
          </w:tcPr>
          <w:p w14:paraId="3351D6C2"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408321F1" w14:textId="77777777" w:rsidTr="0013657E">
        <w:trPr>
          <w:jc w:val="center"/>
        </w:trPr>
        <w:tc>
          <w:tcPr>
            <w:tcW w:w="1438" w:type="dxa"/>
            <w:vMerge/>
            <w:shd w:val="clear" w:color="auto" w:fill="auto"/>
            <w:vAlign w:val="center"/>
          </w:tcPr>
          <w:p w14:paraId="10C06C71"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10CD383" w14:textId="700C865A"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Construct and interpret a product life cycle diagram including extension strategies</w:t>
            </w:r>
          </w:p>
        </w:tc>
        <w:tc>
          <w:tcPr>
            <w:tcW w:w="398" w:type="dxa"/>
            <w:shd w:val="clear" w:color="auto" w:fill="auto"/>
          </w:tcPr>
          <w:p w14:paraId="241B25BA"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E1B33B9" w14:textId="77777777" w:rsidTr="0013657E">
        <w:trPr>
          <w:jc w:val="center"/>
        </w:trPr>
        <w:tc>
          <w:tcPr>
            <w:tcW w:w="1438" w:type="dxa"/>
            <w:vMerge/>
            <w:shd w:val="clear" w:color="auto" w:fill="auto"/>
            <w:vAlign w:val="center"/>
          </w:tcPr>
          <w:p w14:paraId="01B9FE6F"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762A0AB" w14:textId="14EE0BD2"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extension strategies on a business</w:t>
            </w:r>
          </w:p>
        </w:tc>
        <w:tc>
          <w:tcPr>
            <w:tcW w:w="398" w:type="dxa"/>
            <w:shd w:val="clear" w:color="auto" w:fill="auto"/>
          </w:tcPr>
          <w:p w14:paraId="7DBAB0BD"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4548798D" w14:textId="77777777" w:rsidTr="0013657E">
        <w:trPr>
          <w:jc w:val="center"/>
        </w:trPr>
        <w:tc>
          <w:tcPr>
            <w:tcW w:w="1438" w:type="dxa"/>
            <w:vMerge/>
            <w:shd w:val="clear" w:color="auto" w:fill="auto"/>
            <w:vAlign w:val="center"/>
          </w:tcPr>
          <w:p w14:paraId="749C4427"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9EF876D" w14:textId="6E0FEB2B"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relationship between the product life cycle and cash flow</w:t>
            </w:r>
          </w:p>
        </w:tc>
        <w:tc>
          <w:tcPr>
            <w:tcW w:w="398" w:type="dxa"/>
            <w:shd w:val="clear" w:color="auto" w:fill="auto"/>
          </w:tcPr>
          <w:p w14:paraId="652B32CB"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4ACA63D" w14:textId="77777777" w:rsidTr="0013657E">
        <w:trPr>
          <w:jc w:val="center"/>
        </w:trPr>
        <w:tc>
          <w:tcPr>
            <w:tcW w:w="1438" w:type="dxa"/>
            <w:vMerge/>
            <w:shd w:val="clear" w:color="auto" w:fill="auto"/>
            <w:vAlign w:val="center"/>
          </w:tcPr>
          <w:p w14:paraId="086BEDF8"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F94EB1B" w14:textId="540F5FAD"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Analyse product life cycles and extension strategies for different businesses, products and markets</w:t>
            </w:r>
          </w:p>
        </w:tc>
        <w:tc>
          <w:tcPr>
            <w:tcW w:w="398" w:type="dxa"/>
            <w:shd w:val="clear" w:color="auto" w:fill="auto"/>
          </w:tcPr>
          <w:p w14:paraId="7F0C447F"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C28E4DF" w14:textId="77777777" w:rsidTr="0013657E">
        <w:trPr>
          <w:jc w:val="center"/>
        </w:trPr>
        <w:tc>
          <w:tcPr>
            <w:tcW w:w="1438" w:type="dxa"/>
            <w:vMerge/>
            <w:shd w:val="clear" w:color="auto" w:fill="auto"/>
            <w:vAlign w:val="center"/>
          </w:tcPr>
          <w:p w14:paraId="3E722D6E" w14:textId="5E05FB2D"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D45A270" w14:textId="7670989A"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use of the product life cycle to a business and its stakeholders</w:t>
            </w:r>
          </w:p>
        </w:tc>
        <w:tc>
          <w:tcPr>
            <w:tcW w:w="398" w:type="dxa"/>
            <w:shd w:val="clear" w:color="auto" w:fill="auto"/>
          </w:tcPr>
          <w:p w14:paraId="3375757C"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DC8D0C8" w14:textId="77777777" w:rsidTr="0013657E">
        <w:trPr>
          <w:jc w:val="center"/>
        </w:trPr>
        <w:tc>
          <w:tcPr>
            <w:tcW w:w="1438" w:type="dxa"/>
            <w:vMerge/>
            <w:shd w:val="clear" w:color="auto" w:fill="auto"/>
            <w:vAlign w:val="center"/>
          </w:tcPr>
          <w:p w14:paraId="07E11C27"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201AF2D" w14:textId="5926DB27"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how the Boston matrix can be used to manage a product portfolio</w:t>
            </w:r>
          </w:p>
        </w:tc>
        <w:tc>
          <w:tcPr>
            <w:tcW w:w="398" w:type="dxa"/>
            <w:shd w:val="clear" w:color="auto" w:fill="auto"/>
          </w:tcPr>
          <w:p w14:paraId="75AA353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3C435E8" w14:textId="77777777" w:rsidTr="0013657E">
        <w:trPr>
          <w:jc w:val="center"/>
        </w:trPr>
        <w:tc>
          <w:tcPr>
            <w:tcW w:w="1438" w:type="dxa"/>
            <w:vMerge/>
            <w:shd w:val="clear" w:color="auto" w:fill="auto"/>
            <w:vAlign w:val="center"/>
          </w:tcPr>
          <w:p w14:paraId="3BFE52E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6BF8EB6" w14:textId="4E6E7920"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use of the Boston matrix to a business and its stakeholders</w:t>
            </w:r>
          </w:p>
        </w:tc>
        <w:tc>
          <w:tcPr>
            <w:tcW w:w="398" w:type="dxa"/>
            <w:shd w:val="clear" w:color="auto" w:fill="auto"/>
          </w:tcPr>
          <w:p w14:paraId="1DD29C55"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5FF6F2D1" w14:textId="77777777" w:rsidTr="0013657E">
        <w:trPr>
          <w:jc w:val="center"/>
        </w:trPr>
        <w:tc>
          <w:tcPr>
            <w:tcW w:w="1438" w:type="dxa"/>
            <w:vMerge w:val="restart"/>
            <w:shd w:val="clear" w:color="auto" w:fill="auto"/>
            <w:vAlign w:val="center"/>
          </w:tcPr>
          <w:p w14:paraId="0954D4A2" w14:textId="37A3BEA3"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Price</w:t>
            </w:r>
          </w:p>
        </w:tc>
        <w:tc>
          <w:tcPr>
            <w:tcW w:w="8079" w:type="dxa"/>
            <w:shd w:val="clear" w:color="auto" w:fill="auto"/>
          </w:tcPr>
          <w:p w14:paraId="166E0C0B" w14:textId="7D17165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different strategies used by businesses to determine the appropriate price for a product including penetration, skimming, cost-plus, competitive, psychological and contribution</w:t>
            </w:r>
          </w:p>
        </w:tc>
        <w:tc>
          <w:tcPr>
            <w:tcW w:w="398" w:type="dxa"/>
            <w:shd w:val="clear" w:color="auto" w:fill="auto"/>
          </w:tcPr>
          <w:p w14:paraId="16D0B686"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48AE7AB7" w14:textId="77777777" w:rsidTr="0013657E">
        <w:trPr>
          <w:jc w:val="center"/>
        </w:trPr>
        <w:tc>
          <w:tcPr>
            <w:tcW w:w="1438" w:type="dxa"/>
            <w:vMerge/>
            <w:shd w:val="clear" w:color="auto" w:fill="auto"/>
            <w:vAlign w:val="center"/>
          </w:tcPr>
          <w:p w14:paraId="1FCE285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2EEB1CD" w14:textId="2759BE03"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Understand how different types of business organisations in different situations will use different pricing strategies</w:t>
            </w:r>
          </w:p>
        </w:tc>
        <w:tc>
          <w:tcPr>
            <w:tcW w:w="398" w:type="dxa"/>
            <w:shd w:val="clear" w:color="auto" w:fill="auto"/>
          </w:tcPr>
          <w:p w14:paraId="5A27ECA6"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0BBEF76B" w14:textId="77777777" w:rsidTr="0013657E">
        <w:trPr>
          <w:jc w:val="center"/>
        </w:trPr>
        <w:tc>
          <w:tcPr>
            <w:tcW w:w="1438" w:type="dxa"/>
            <w:vMerge/>
            <w:shd w:val="clear" w:color="auto" w:fill="auto"/>
            <w:vAlign w:val="center"/>
          </w:tcPr>
          <w:p w14:paraId="68A69339"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6ADC41" w14:textId="4C6EBB28"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 xml:space="preserve">Evaluate the importance for a business of selecting the most appropriate pricing strategy  </w:t>
            </w:r>
          </w:p>
        </w:tc>
        <w:tc>
          <w:tcPr>
            <w:tcW w:w="398" w:type="dxa"/>
            <w:shd w:val="clear" w:color="auto" w:fill="auto"/>
          </w:tcPr>
          <w:p w14:paraId="73908EB0"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3720B5D" w14:textId="77777777" w:rsidTr="0013657E">
        <w:trPr>
          <w:jc w:val="center"/>
        </w:trPr>
        <w:tc>
          <w:tcPr>
            <w:tcW w:w="1438" w:type="dxa"/>
            <w:vMerge/>
            <w:shd w:val="clear" w:color="auto" w:fill="auto"/>
            <w:vAlign w:val="center"/>
          </w:tcPr>
          <w:p w14:paraId="3826728D"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6056B48" w14:textId="0531571E"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pricing decisions on a business and its stakeholders</w:t>
            </w:r>
          </w:p>
        </w:tc>
        <w:tc>
          <w:tcPr>
            <w:tcW w:w="398" w:type="dxa"/>
            <w:shd w:val="clear" w:color="auto" w:fill="auto"/>
          </w:tcPr>
          <w:p w14:paraId="08F17DC1"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D8133A0" w14:textId="77777777" w:rsidTr="0013657E">
        <w:trPr>
          <w:jc w:val="center"/>
        </w:trPr>
        <w:tc>
          <w:tcPr>
            <w:tcW w:w="1438" w:type="dxa"/>
            <w:vMerge w:val="restart"/>
            <w:shd w:val="clear" w:color="auto" w:fill="auto"/>
            <w:vAlign w:val="center"/>
          </w:tcPr>
          <w:p w14:paraId="392AB5BE" w14:textId="1FD545B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Promotion</w:t>
            </w:r>
          </w:p>
        </w:tc>
        <w:tc>
          <w:tcPr>
            <w:tcW w:w="8079" w:type="dxa"/>
            <w:shd w:val="clear" w:color="auto" w:fill="auto"/>
          </w:tcPr>
          <w:p w14:paraId="368B1463" w14:textId="694B5BB3"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promotion</w:t>
            </w:r>
          </w:p>
        </w:tc>
        <w:tc>
          <w:tcPr>
            <w:tcW w:w="398" w:type="dxa"/>
            <w:shd w:val="clear" w:color="auto" w:fill="auto"/>
          </w:tcPr>
          <w:p w14:paraId="1099F60E"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93433CD" w14:textId="77777777" w:rsidTr="0013657E">
        <w:trPr>
          <w:jc w:val="center"/>
        </w:trPr>
        <w:tc>
          <w:tcPr>
            <w:tcW w:w="1438" w:type="dxa"/>
            <w:vMerge/>
            <w:shd w:val="clear" w:color="auto" w:fill="auto"/>
            <w:vAlign w:val="center"/>
          </w:tcPr>
          <w:p w14:paraId="60A67856"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D6354C7" w14:textId="106A7A76"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different above the line and below the line strategies used by businesses to promote their products</w:t>
            </w:r>
          </w:p>
        </w:tc>
        <w:tc>
          <w:tcPr>
            <w:tcW w:w="398" w:type="dxa"/>
            <w:shd w:val="clear" w:color="auto" w:fill="auto"/>
          </w:tcPr>
          <w:p w14:paraId="16B858D2"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33D66AE" w14:textId="77777777" w:rsidTr="0013657E">
        <w:trPr>
          <w:jc w:val="center"/>
        </w:trPr>
        <w:tc>
          <w:tcPr>
            <w:tcW w:w="1438" w:type="dxa"/>
            <w:vMerge/>
            <w:shd w:val="clear" w:color="auto" w:fill="auto"/>
            <w:vAlign w:val="center"/>
          </w:tcPr>
          <w:p w14:paraId="22B40C34"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044DA5D" w14:textId="7D27A7F7"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Understand how different types of business organisations in different situations will use a range of different promotional strategies</w:t>
            </w:r>
          </w:p>
        </w:tc>
        <w:tc>
          <w:tcPr>
            <w:tcW w:w="398" w:type="dxa"/>
            <w:shd w:val="clear" w:color="auto" w:fill="auto"/>
          </w:tcPr>
          <w:p w14:paraId="1C7A19D3"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6ECEBB6C" w14:textId="77777777" w:rsidTr="0013657E">
        <w:trPr>
          <w:jc w:val="center"/>
        </w:trPr>
        <w:tc>
          <w:tcPr>
            <w:tcW w:w="1438" w:type="dxa"/>
            <w:vMerge/>
            <w:shd w:val="clear" w:color="auto" w:fill="auto"/>
            <w:vAlign w:val="center"/>
          </w:tcPr>
          <w:p w14:paraId="3598EF70"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7266771" w14:textId="0BC7DDBF"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importance for a business of selecting the most appropriate promotional strategy</w:t>
            </w:r>
          </w:p>
        </w:tc>
        <w:tc>
          <w:tcPr>
            <w:tcW w:w="398" w:type="dxa"/>
            <w:shd w:val="clear" w:color="auto" w:fill="auto"/>
          </w:tcPr>
          <w:p w14:paraId="275B2608"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DF81565" w14:textId="77777777" w:rsidTr="0013657E">
        <w:trPr>
          <w:jc w:val="center"/>
        </w:trPr>
        <w:tc>
          <w:tcPr>
            <w:tcW w:w="1438" w:type="dxa"/>
            <w:vMerge/>
            <w:shd w:val="clear" w:color="auto" w:fill="auto"/>
            <w:vAlign w:val="center"/>
          </w:tcPr>
          <w:p w14:paraId="0BF9191F"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E45698A" w14:textId="4F241FEB"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selecting the right promotional strategy on a business and its stakeholders</w:t>
            </w:r>
          </w:p>
        </w:tc>
        <w:tc>
          <w:tcPr>
            <w:tcW w:w="398" w:type="dxa"/>
            <w:shd w:val="clear" w:color="auto" w:fill="auto"/>
          </w:tcPr>
          <w:p w14:paraId="77EEC492"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0FB79755" w14:textId="77777777" w:rsidTr="0013657E">
        <w:trPr>
          <w:jc w:val="center"/>
        </w:trPr>
        <w:tc>
          <w:tcPr>
            <w:tcW w:w="1438" w:type="dxa"/>
            <w:vMerge w:val="restart"/>
            <w:shd w:val="clear" w:color="auto" w:fill="auto"/>
            <w:vAlign w:val="center"/>
          </w:tcPr>
          <w:p w14:paraId="51597D03" w14:textId="53E0306E"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Place</w:t>
            </w:r>
          </w:p>
        </w:tc>
        <w:tc>
          <w:tcPr>
            <w:tcW w:w="8079" w:type="dxa"/>
            <w:shd w:val="clear" w:color="auto" w:fill="auto"/>
          </w:tcPr>
          <w:p w14:paraId="711DB434" w14:textId="0E811F95"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place</w:t>
            </w:r>
          </w:p>
        </w:tc>
        <w:tc>
          <w:tcPr>
            <w:tcW w:w="398" w:type="dxa"/>
            <w:shd w:val="clear" w:color="auto" w:fill="auto"/>
          </w:tcPr>
          <w:p w14:paraId="1B97201C"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FF4C04D" w14:textId="77777777" w:rsidTr="0013657E">
        <w:trPr>
          <w:jc w:val="center"/>
        </w:trPr>
        <w:tc>
          <w:tcPr>
            <w:tcW w:w="1438" w:type="dxa"/>
            <w:vMerge/>
            <w:shd w:val="clear" w:color="auto" w:fill="auto"/>
            <w:vAlign w:val="center"/>
          </w:tcPr>
          <w:p w14:paraId="11356475"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85BA868" w14:textId="05A14627"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different distribution channels used by businesses</w:t>
            </w:r>
          </w:p>
        </w:tc>
        <w:tc>
          <w:tcPr>
            <w:tcW w:w="398" w:type="dxa"/>
            <w:shd w:val="clear" w:color="auto" w:fill="auto"/>
          </w:tcPr>
          <w:p w14:paraId="7F5877B1"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21295427" w14:textId="77777777" w:rsidTr="0013657E">
        <w:trPr>
          <w:jc w:val="center"/>
        </w:trPr>
        <w:tc>
          <w:tcPr>
            <w:tcW w:w="1438" w:type="dxa"/>
            <w:vMerge/>
            <w:shd w:val="clear" w:color="auto" w:fill="auto"/>
            <w:vAlign w:val="center"/>
          </w:tcPr>
          <w:p w14:paraId="6B8245AD"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FB7F9DA" w14:textId="67424714"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what is meant by multi-channel distribution</w:t>
            </w:r>
          </w:p>
        </w:tc>
        <w:tc>
          <w:tcPr>
            <w:tcW w:w="398" w:type="dxa"/>
            <w:shd w:val="clear" w:color="auto" w:fill="auto"/>
          </w:tcPr>
          <w:p w14:paraId="4FF911B6"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5E737924" w14:textId="77777777" w:rsidTr="0013657E">
        <w:trPr>
          <w:jc w:val="center"/>
        </w:trPr>
        <w:tc>
          <w:tcPr>
            <w:tcW w:w="1438" w:type="dxa"/>
            <w:vMerge/>
            <w:shd w:val="clear" w:color="auto" w:fill="auto"/>
            <w:vAlign w:val="center"/>
          </w:tcPr>
          <w:p w14:paraId="498E1843"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B458FBD" w14:textId="468E59AF"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importance for a business of selecting the most appropriate distribution channel/s</w:t>
            </w:r>
          </w:p>
        </w:tc>
        <w:tc>
          <w:tcPr>
            <w:tcW w:w="398" w:type="dxa"/>
            <w:shd w:val="clear" w:color="auto" w:fill="auto"/>
          </w:tcPr>
          <w:p w14:paraId="66A837D9"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0F60F19" w14:textId="77777777" w:rsidTr="0013657E">
        <w:trPr>
          <w:jc w:val="center"/>
        </w:trPr>
        <w:tc>
          <w:tcPr>
            <w:tcW w:w="1438" w:type="dxa"/>
            <w:vMerge/>
            <w:shd w:val="clear" w:color="auto" w:fill="auto"/>
            <w:vAlign w:val="center"/>
          </w:tcPr>
          <w:p w14:paraId="0EFB36D8"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673AB00" w14:textId="2AE12D70"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selecting the right distribution channel/s on a business and its stakeholders</w:t>
            </w:r>
          </w:p>
        </w:tc>
        <w:tc>
          <w:tcPr>
            <w:tcW w:w="398" w:type="dxa"/>
            <w:shd w:val="clear" w:color="auto" w:fill="auto"/>
          </w:tcPr>
          <w:p w14:paraId="2E73F11F"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21744CB0" w14:textId="77777777" w:rsidTr="0013657E">
        <w:trPr>
          <w:jc w:val="center"/>
        </w:trPr>
        <w:tc>
          <w:tcPr>
            <w:tcW w:w="1438" w:type="dxa"/>
            <w:vMerge w:val="restart"/>
            <w:shd w:val="clear" w:color="auto" w:fill="auto"/>
            <w:vAlign w:val="center"/>
          </w:tcPr>
          <w:p w14:paraId="6AAE0DF1" w14:textId="5AAED994"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Decisions about the marketing mix</w:t>
            </w:r>
          </w:p>
        </w:tc>
        <w:tc>
          <w:tcPr>
            <w:tcW w:w="8079" w:type="dxa"/>
            <w:shd w:val="clear" w:color="auto" w:fill="auto"/>
          </w:tcPr>
          <w:p w14:paraId="3259CAEA" w14:textId="557ACCC9"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Understand the importance of global marketing and global brands</w:t>
            </w:r>
          </w:p>
        </w:tc>
        <w:tc>
          <w:tcPr>
            <w:tcW w:w="398" w:type="dxa"/>
            <w:shd w:val="clear" w:color="auto" w:fill="auto"/>
          </w:tcPr>
          <w:p w14:paraId="39CA5038"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7C8C38B0" w14:textId="77777777" w:rsidTr="0013657E">
        <w:trPr>
          <w:jc w:val="center"/>
        </w:trPr>
        <w:tc>
          <w:tcPr>
            <w:tcW w:w="1438" w:type="dxa"/>
            <w:vMerge/>
            <w:shd w:val="clear" w:color="auto" w:fill="auto"/>
            <w:vAlign w:val="center"/>
          </w:tcPr>
          <w:p w14:paraId="05AEB556"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A6F5CF7" w14:textId="55974278"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how the marketing mix will differ in different contexts including, local, national or global markets, goods or services markets, size of business, niche or mass markets and market structure</w:t>
            </w:r>
          </w:p>
        </w:tc>
        <w:tc>
          <w:tcPr>
            <w:tcW w:w="398" w:type="dxa"/>
            <w:shd w:val="clear" w:color="auto" w:fill="auto"/>
          </w:tcPr>
          <w:p w14:paraId="3D4E3677"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123CA408" w14:textId="77777777" w:rsidTr="0013657E">
        <w:trPr>
          <w:jc w:val="center"/>
        </w:trPr>
        <w:tc>
          <w:tcPr>
            <w:tcW w:w="1438" w:type="dxa"/>
            <w:vMerge/>
            <w:shd w:val="clear" w:color="auto" w:fill="auto"/>
            <w:vAlign w:val="center"/>
          </w:tcPr>
          <w:p w14:paraId="2A67A064"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480D7BF" w14:textId="2ABB7556"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marketing mix in different contexts</w:t>
            </w:r>
          </w:p>
        </w:tc>
        <w:tc>
          <w:tcPr>
            <w:tcW w:w="398" w:type="dxa"/>
            <w:shd w:val="clear" w:color="auto" w:fill="auto"/>
          </w:tcPr>
          <w:p w14:paraId="3DE195CD"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9DC43BC" w14:textId="77777777" w:rsidTr="0013657E">
        <w:trPr>
          <w:jc w:val="center"/>
        </w:trPr>
        <w:tc>
          <w:tcPr>
            <w:tcW w:w="1438" w:type="dxa"/>
            <w:vMerge w:val="restart"/>
            <w:shd w:val="clear" w:color="auto" w:fill="auto"/>
            <w:vAlign w:val="center"/>
          </w:tcPr>
          <w:p w14:paraId="3B6D701E" w14:textId="00DDF902"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New technology</w:t>
            </w:r>
          </w:p>
        </w:tc>
        <w:tc>
          <w:tcPr>
            <w:tcW w:w="8079" w:type="dxa"/>
            <w:shd w:val="clear" w:color="auto" w:fill="auto"/>
          </w:tcPr>
          <w:p w14:paraId="707304FD" w14:textId="01864EA2"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how new technology is used in marketing, including the role of digital media, social media, e-tailing and m-commerce</w:t>
            </w:r>
          </w:p>
        </w:tc>
        <w:tc>
          <w:tcPr>
            <w:tcW w:w="398" w:type="dxa"/>
            <w:shd w:val="clear" w:color="auto" w:fill="auto"/>
          </w:tcPr>
          <w:p w14:paraId="079352CD"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3A4BEAFB" w14:textId="77777777" w:rsidTr="0013657E">
        <w:trPr>
          <w:jc w:val="center"/>
        </w:trPr>
        <w:tc>
          <w:tcPr>
            <w:tcW w:w="1438" w:type="dxa"/>
            <w:vMerge/>
            <w:shd w:val="clear" w:color="auto" w:fill="auto"/>
            <w:vAlign w:val="center"/>
          </w:tcPr>
          <w:p w14:paraId="521F6527" w14:textId="4A883712"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9786B8D" w14:textId="02E0DED8"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impacts of new technology on existing businesses such as high street retailers</w:t>
            </w:r>
          </w:p>
        </w:tc>
        <w:tc>
          <w:tcPr>
            <w:tcW w:w="398" w:type="dxa"/>
            <w:shd w:val="clear" w:color="auto" w:fill="auto"/>
          </w:tcPr>
          <w:p w14:paraId="3BC2C6A8"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r w:rsidR="00DC0F25" w:rsidRPr="003811D0" w14:paraId="504DE50C" w14:textId="77777777" w:rsidTr="0013657E">
        <w:trPr>
          <w:jc w:val="center"/>
        </w:trPr>
        <w:tc>
          <w:tcPr>
            <w:tcW w:w="1438" w:type="dxa"/>
            <w:vMerge/>
            <w:shd w:val="clear" w:color="auto" w:fill="auto"/>
            <w:vAlign w:val="center"/>
          </w:tcPr>
          <w:p w14:paraId="0D8271C2" w14:textId="77777777" w:rsidR="00DC0F25" w:rsidRPr="003811D0" w:rsidRDefault="00DC0F25" w:rsidP="00DC0F25">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052D965" w14:textId="14E21123" w:rsidR="00DC0F25" w:rsidRPr="003811D0" w:rsidRDefault="00DC0F25" w:rsidP="0002469D">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impact of new technology on the marketing activities of businesses and its stakeholders</w:t>
            </w:r>
          </w:p>
        </w:tc>
        <w:tc>
          <w:tcPr>
            <w:tcW w:w="398" w:type="dxa"/>
            <w:shd w:val="clear" w:color="auto" w:fill="auto"/>
          </w:tcPr>
          <w:p w14:paraId="656AE130" w14:textId="77777777" w:rsidR="00DC0F25" w:rsidRPr="003811D0" w:rsidRDefault="00DC0F25" w:rsidP="0002469D">
            <w:pPr>
              <w:spacing w:after="0" w:line="240" w:lineRule="auto"/>
              <w:jc w:val="center"/>
              <w:rPr>
                <w:rFonts w:ascii="Arial" w:eastAsia="Times New Roman" w:hAnsi="Arial" w:cs="Arial"/>
                <w:noProof/>
                <w:sz w:val="14"/>
                <w:szCs w:val="14"/>
                <w:lang w:eastAsia="en-GB"/>
              </w:rPr>
            </w:pPr>
          </w:p>
        </w:tc>
      </w:tr>
    </w:tbl>
    <w:p w14:paraId="592692AC" w14:textId="2F384A83" w:rsidR="00EA0A50" w:rsidRDefault="00EA0A50" w:rsidP="003811D0"/>
    <w:p w14:paraId="1665E9D4" w14:textId="77777777" w:rsidR="0002469D" w:rsidRDefault="0002469D" w:rsidP="003811D0">
      <w:pPr>
        <w:sectPr w:rsidR="0002469D" w:rsidSect="00FD596E">
          <w:pgSz w:w="11906" w:h="16838"/>
          <w:pgMar w:top="567" w:right="1440" w:bottom="1135"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38"/>
        <w:gridCol w:w="8079"/>
        <w:gridCol w:w="398"/>
      </w:tblGrid>
      <w:tr w:rsidR="0002469D" w:rsidRPr="003811D0" w14:paraId="3984A9E8" w14:textId="77777777" w:rsidTr="0013657E">
        <w:trPr>
          <w:tblHeader/>
          <w:jc w:val="center"/>
        </w:trPr>
        <w:tc>
          <w:tcPr>
            <w:tcW w:w="9915" w:type="dxa"/>
            <w:gridSpan w:val="3"/>
            <w:shd w:val="clear" w:color="auto" w:fill="B6DDE8" w:themeFill="accent5" w:themeFillTint="66"/>
            <w:vAlign w:val="center"/>
          </w:tcPr>
          <w:p w14:paraId="183B6454" w14:textId="77777777" w:rsidR="0002469D" w:rsidRPr="00FD596E" w:rsidRDefault="0002469D" w:rsidP="006F6F57">
            <w:pPr>
              <w:spacing w:after="0" w:line="240" w:lineRule="auto"/>
              <w:jc w:val="center"/>
              <w:rPr>
                <w:rFonts w:ascii="Arial" w:eastAsia="Times New Roman" w:hAnsi="Arial" w:cs="Arial"/>
                <w:b/>
                <w:noProof/>
                <w:color w:val="FFFFFF" w:themeColor="background1"/>
                <w:sz w:val="24"/>
                <w:szCs w:val="14"/>
                <w:lang w:eastAsia="en-GB"/>
              </w:rPr>
            </w:pPr>
          </w:p>
        </w:tc>
      </w:tr>
      <w:tr w:rsidR="0002469D" w:rsidRPr="00FD596E" w14:paraId="1DD040BD" w14:textId="77777777" w:rsidTr="0013657E">
        <w:trPr>
          <w:tblHeader/>
          <w:jc w:val="center"/>
        </w:trPr>
        <w:tc>
          <w:tcPr>
            <w:tcW w:w="1438" w:type="dxa"/>
            <w:shd w:val="clear" w:color="auto" w:fill="00B0F0"/>
            <w:vAlign w:val="center"/>
          </w:tcPr>
          <w:p w14:paraId="3176F662" w14:textId="77777777" w:rsidR="0002469D" w:rsidRPr="00FD596E" w:rsidRDefault="0002469D"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00B0F0"/>
            <w:vAlign w:val="center"/>
          </w:tcPr>
          <w:p w14:paraId="3BD6E3EB" w14:textId="77777777" w:rsidR="0002469D" w:rsidRPr="00FD596E" w:rsidRDefault="0002469D"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3DF291CD" w14:textId="77777777" w:rsidR="0002469D" w:rsidRPr="00FD596E" w:rsidRDefault="0002469D" w:rsidP="006F6F57">
            <w:pPr>
              <w:spacing w:after="0" w:line="240" w:lineRule="auto"/>
              <w:rPr>
                <w:rFonts w:ascii="Arial" w:eastAsia="Times New Roman" w:hAnsi="Arial" w:cs="Arial"/>
                <w:b/>
                <w:noProof/>
                <w:color w:val="FFFFFF" w:themeColor="background1"/>
                <w:sz w:val="20"/>
                <w:szCs w:val="20"/>
                <w:lang w:eastAsia="en-GB"/>
              </w:rPr>
            </w:pPr>
          </w:p>
        </w:tc>
      </w:tr>
      <w:tr w:rsidR="004D1A2A" w:rsidRPr="003811D0" w14:paraId="5C37FD49" w14:textId="77777777" w:rsidTr="0013657E">
        <w:trPr>
          <w:jc w:val="center"/>
        </w:trPr>
        <w:tc>
          <w:tcPr>
            <w:tcW w:w="1438" w:type="dxa"/>
            <w:shd w:val="clear" w:color="auto" w:fill="auto"/>
            <w:vAlign w:val="center"/>
          </w:tcPr>
          <w:p w14:paraId="3D4632A1" w14:textId="2183C80B"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Functions- Finance</w:t>
            </w:r>
          </w:p>
        </w:tc>
        <w:tc>
          <w:tcPr>
            <w:tcW w:w="8079" w:type="dxa"/>
            <w:shd w:val="clear" w:color="auto" w:fill="auto"/>
          </w:tcPr>
          <w:p w14:paraId="49111232" w14:textId="3A85121C" w:rsidR="004D1A2A" w:rsidRPr="00751CD5" w:rsidRDefault="004D1A2A" w:rsidP="006F6F57">
            <w:pPr>
              <w:spacing w:after="0" w:line="240" w:lineRule="auto"/>
              <w:rPr>
                <w:rFonts w:eastAsia="Times New Roman" w:cs="Times New Roman"/>
                <w:sz w:val="18"/>
                <w:szCs w:val="24"/>
              </w:rPr>
            </w:pPr>
            <w:r w:rsidRPr="00DC0F25">
              <w:rPr>
                <w:rFonts w:ascii="Bliss-Light" w:eastAsia="Times New Roman" w:hAnsi="Bliss-Light" w:cs="Arial"/>
                <w:color w:val="5A5A59"/>
                <w:kern w:val="24"/>
                <w:sz w:val="20"/>
                <w:szCs w:val="20"/>
                <w:lang w:val="en-US" w:eastAsia="en-GB"/>
              </w:rPr>
              <w:t>Understand the role of the finance department</w:t>
            </w:r>
          </w:p>
        </w:tc>
        <w:tc>
          <w:tcPr>
            <w:tcW w:w="398" w:type="dxa"/>
            <w:shd w:val="clear" w:color="auto" w:fill="auto"/>
          </w:tcPr>
          <w:p w14:paraId="2EF3DB7C"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2FD0CE37" w14:textId="77777777" w:rsidTr="0013657E">
        <w:trPr>
          <w:jc w:val="center"/>
        </w:trPr>
        <w:tc>
          <w:tcPr>
            <w:tcW w:w="1438" w:type="dxa"/>
            <w:vMerge w:val="restart"/>
            <w:shd w:val="clear" w:color="auto" w:fill="auto"/>
            <w:vAlign w:val="center"/>
          </w:tcPr>
          <w:p w14:paraId="320D0F04" w14:textId="579E0238"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Budgeting</w:t>
            </w:r>
          </w:p>
        </w:tc>
        <w:tc>
          <w:tcPr>
            <w:tcW w:w="8079" w:type="dxa"/>
            <w:shd w:val="clear" w:color="auto" w:fill="auto"/>
          </w:tcPr>
          <w:p w14:paraId="3A05E6AB" w14:textId="1E148933" w:rsidR="004D1A2A" w:rsidRPr="00751CD5" w:rsidRDefault="004D1A2A" w:rsidP="006F6F57">
            <w:pPr>
              <w:spacing w:after="0" w:line="240" w:lineRule="auto"/>
              <w:rPr>
                <w:rFonts w:eastAsia="Times New Roman" w:cs="Times New Roman"/>
                <w:sz w:val="18"/>
                <w:szCs w:val="24"/>
              </w:rPr>
            </w:pPr>
            <w:r w:rsidRPr="00DC0F25">
              <w:rPr>
                <w:rFonts w:ascii="Bliss-Light" w:eastAsia="Times New Roman" w:hAnsi="Bliss-Light" w:cs="Arial"/>
                <w:color w:val="5A5A59"/>
                <w:kern w:val="24"/>
                <w:sz w:val="20"/>
                <w:szCs w:val="20"/>
                <w:lang w:val="en-US" w:eastAsia="en-GB"/>
              </w:rPr>
              <w:t>Explain what is meant by a budget</w:t>
            </w:r>
          </w:p>
        </w:tc>
        <w:tc>
          <w:tcPr>
            <w:tcW w:w="398" w:type="dxa"/>
            <w:shd w:val="clear" w:color="auto" w:fill="auto"/>
          </w:tcPr>
          <w:p w14:paraId="0F6EFC4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4B6F3437" w14:textId="77777777" w:rsidTr="0013657E">
        <w:trPr>
          <w:jc w:val="center"/>
        </w:trPr>
        <w:tc>
          <w:tcPr>
            <w:tcW w:w="1438" w:type="dxa"/>
            <w:vMerge/>
            <w:shd w:val="clear" w:color="auto" w:fill="auto"/>
            <w:vAlign w:val="center"/>
          </w:tcPr>
          <w:p w14:paraId="3B2AA618" w14:textId="77777777"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E32C341" w14:textId="14E038E1" w:rsidR="004D1A2A" w:rsidRPr="0006704F" w:rsidRDefault="004D1A2A" w:rsidP="006F6F57">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Explain the purpose of budgets</w:t>
            </w:r>
          </w:p>
        </w:tc>
        <w:tc>
          <w:tcPr>
            <w:tcW w:w="398" w:type="dxa"/>
            <w:shd w:val="clear" w:color="auto" w:fill="auto"/>
          </w:tcPr>
          <w:p w14:paraId="2C797AF8"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0ACC9DE1" w14:textId="77777777" w:rsidTr="0013657E">
        <w:trPr>
          <w:jc w:val="center"/>
        </w:trPr>
        <w:tc>
          <w:tcPr>
            <w:tcW w:w="1438" w:type="dxa"/>
            <w:vMerge/>
            <w:shd w:val="clear" w:color="auto" w:fill="auto"/>
            <w:vAlign w:val="center"/>
          </w:tcPr>
          <w:p w14:paraId="71E2366A" w14:textId="77777777"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E4E770C" w14:textId="78F2D0EC" w:rsidR="004D1A2A" w:rsidRPr="0006704F" w:rsidRDefault="004D1A2A" w:rsidP="006F6F57">
            <w:pPr>
              <w:spacing w:after="0" w:line="240" w:lineRule="auto"/>
              <w:rPr>
                <w:rFonts w:ascii="Bliss-Light" w:eastAsia="Times New Roman" w:hAnsi="Bliss-Light" w:cs="Arial"/>
                <w:color w:val="5A5A59"/>
                <w:kern w:val="24"/>
                <w:sz w:val="20"/>
                <w:szCs w:val="20"/>
                <w:lang w:val="en-US" w:eastAsia="en-GB"/>
              </w:rPr>
            </w:pPr>
            <w:r w:rsidRPr="00DC0F25">
              <w:rPr>
                <w:rFonts w:ascii="Bliss-Light" w:eastAsia="Times New Roman" w:hAnsi="Bliss-Light" w:cs="Arial"/>
                <w:color w:val="5A5A59"/>
                <w:kern w:val="24"/>
                <w:sz w:val="20"/>
                <w:szCs w:val="20"/>
                <w:lang w:val="en-US" w:eastAsia="en-GB"/>
              </w:rPr>
              <w:t>Evaluate the use of budgets to a business and its stakeholders</w:t>
            </w:r>
          </w:p>
        </w:tc>
        <w:tc>
          <w:tcPr>
            <w:tcW w:w="398" w:type="dxa"/>
            <w:shd w:val="clear" w:color="auto" w:fill="auto"/>
          </w:tcPr>
          <w:p w14:paraId="7339C878"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50C12B18" w14:textId="77777777" w:rsidTr="0013657E">
        <w:trPr>
          <w:jc w:val="center"/>
        </w:trPr>
        <w:tc>
          <w:tcPr>
            <w:tcW w:w="1438" w:type="dxa"/>
            <w:vMerge w:val="restart"/>
            <w:shd w:val="clear" w:color="auto" w:fill="auto"/>
            <w:vAlign w:val="center"/>
          </w:tcPr>
          <w:p w14:paraId="59504F47" w14:textId="7FD91473"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Business finance</w:t>
            </w:r>
          </w:p>
        </w:tc>
        <w:tc>
          <w:tcPr>
            <w:tcW w:w="8079" w:type="dxa"/>
            <w:shd w:val="clear" w:color="auto" w:fill="auto"/>
          </w:tcPr>
          <w:p w14:paraId="78FE2E9B" w14:textId="4CED3EBE" w:rsidR="004D1A2A" w:rsidRPr="00B466A8" w:rsidRDefault="00B466A8" w:rsidP="00B466A8">
            <w:pPr>
              <w:spacing w:after="0" w:line="240" w:lineRule="auto"/>
              <w:rPr>
                <w:rFonts w:ascii="Bliss-Light" w:eastAsia="Times New Roman" w:hAnsi="Bliss-Light" w:cs="Arial"/>
                <w:color w:val="5A5A59"/>
                <w:kern w:val="24"/>
                <w:sz w:val="20"/>
                <w:szCs w:val="20"/>
                <w:lang w:eastAsia="en-GB"/>
              </w:rPr>
            </w:pPr>
            <w:r w:rsidRPr="00B466A8">
              <w:rPr>
                <w:rFonts w:ascii="Bliss-Light" w:eastAsia="Times New Roman" w:hAnsi="Bliss-Light" w:cs="Arial"/>
                <w:color w:val="5A5A59"/>
                <w:kern w:val="24"/>
                <w:sz w:val="20"/>
                <w:szCs w:val="20"/>
                <w:lang w:eastAsia="en-GB"/>
              </w:rPr>
              <w:t>Explain the sources of finance available to established and large</w:t>
            </w:r>
            <w:r>
              <w:rPr>
                <w:rFonts w:ascii="Bliss-Light" w:eastAsia="Times New Roman" w:hAnsi="Bliss-Light" w:cs="Arial"/>
                <w:color w:val="5A5A59"/>
                <w:kern w:val="24"/>
                <w:sz w:val="20"/>
                <w:szCs w:val="20"/>
                <w:lang w:eastAsia="en-GB"/>
              </w:rPr>
              <w:t xml:space="preserve"> </w:t>
            </w:r>
            <w:r w:rsidRPr="00B466A8">
              <w:rPr>
                <w:rFonts w:ascii="Bliss-Light" w:eastAsia="Times New Roman" w:hAnsi="Bliss-Light" w:cs="Arial"/>
                <w:color w:val="5A5A59"/>
                <w:kern w:val="24"/>
                <w:sz w:val="20"/>
                <w:szCs w:val="20"/>
                <w:lang w:eastAsia="en-GB"/>
              </w:rPr>
              <w:t>businesses in Wales and the rest of the UK and consider their</w:t>
            </w:r>
            <w:r>
              <w:rPr>
                <w:rFonts w:ascii="Bliss-Light" w:eastAsia="Times New Roman" w:hAnsi="Bliss-Light" w:cs="Arial"/>
                <w:color w:val="5A5A59"/>
                <w:kern w:val="24"/>
                <w:sz w:val="20"/>
                <w:szCs w:val="20"/>
                <w:lang w:eastAsia="en-GB"/>
              </w:rPr>
              <w:t xml:space="preserve"> </w:t>
            </w:r>
            <w:r w:rsidRPr="00B466A8">
              <w:rPr>
                <w:rFonts w:ascii="Bliss-Light" w:eastAsia="Times New Roman" w:hAnsi="Bliss-Light" w:cs="Arial"/>
                <w:color w:val="5A5A59"/>
                <w:kern w:val="24"/>
                <w:sz w:val="20"/>
                <w:szCs w:val="20"/>
                <w:lang w:eastAsia="en-GB"/>
              </w:rPr>
              <w:t>appropriateness for different circumstances</w:t>
            </w:r>
          </w:p>
        </w:tc>
        <w:tc>
          <w:tcPr>
            <w:tcW w:w="398" w:type="dxa"/>
            <w:shd w:val="clear" w:color="auto" w:fill="auto"/>
          </w:tcPr>
          <w:p w14:paraId="4A4EEC04"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BC3FB43" w14:textId="77777777" w:rsidTr="0013657E">
        <w:trPr>
          <w:jc w:val="center"/>
        </w:trPr>
        <w:tc>
          <w:tcPr>
            <w:tcW w:w="1438" w:type="dxa"/>
            <w:vMerge/>
            <w:shd w:val="clear" w:color="auto" w:fill="auto"/>
            <w:vAlign w:val="center"/>
          </w:tcPr>
          <w:p w14:paraId="1D9F292A" w14:textId="0B6E05BB"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DFAE3E1" w14:textId="2B1D24EB"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Understand that sources of finance can be internal and/or external</w:t>
            </w:r>
          </w:p>
        </w:tc>
        <w:tc>
          <w:tcPr>
            <w:tcW w:w="398" w:type="dxa"/>
            <w:shd w:val="clear" w:color="auto" w:fill="auto"/>
          </w:tcPr>
          <w:p w14:paraId="1D0534B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93185E9" w14:textId="77777777" w:rsidTr="0013657E">
        <w:trPr>
          <w:jc w:val="center"/>
        </w:trPr>
        <w:tc>
          <w:tcPr>
            <w:tcW w:w="1438" w:type="dxa"/>
            <w:vMerge/>
            <w:shd w:val="clear" w:color="auto" w:fill="auto"/>
            <w:vAlign w:val="center"/>
          </w:tcPr>
          <w:p w14:paraId="588B2EAD" w14:textId="386CB38C"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E8A8DEB" w14:textId="5569F29A"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internal sources of finance including owner’s capital, retained profit and sale of assets</w:t>
            </w:r>
          </w:p>
        </w:tc>
        <w:tc>
          <w:tcPr>
            <w:tcW w:w="398" w:type="dxa"/>
            <w:shd w:val="clear" w:color="auto" w:fill="auto"/>
          </w:tcPr>
          <w:p w14:paraId="54735FDD"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8BCD8F6" w14:textId="77777777" w:rsidTr="0013657E">
        <w:trPr>
          <w:jc w:val="center"/>
        </w:trPr>
        <w:tc>
          <w:tcPr>
            <w:tcW w:w="1438" w:type="dxa"/>
            <w:vMerge/>
            <w:shd w:val="clear" w:color="auto" w:fill="auto"/>
            <w:vAlign w:val="center"/>
          </w:tcPr>
          <w:p w14:paraId="2BEB39AD" w14:textId="74BF0B0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A106940" w14:textId="234D3F89"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external sources/methods of finance including overdrafts, loans, share capital, venture capital, leasing, trade credit and debt factoring</w:t>
            </w:r>
          </w:p>
        </w:tc>
        <w:tc>
          <w:tcPr>
            <w:tcW w:w="398" w:type="dxa"/>
            <w:shd w:val="clear" w:color="auto" w:fill="auto"/>
          </w:tcPr>
          <w:p w14:paraId="62A2C06C"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386D7670" w14:textId="77777777" w:rsidTr="0013657E">
        <w:trPr>
          <w:jc w:val="center"/>
        </w:trPr>
        <w:tc>
          <w:tcPr>
            <w:tcW w:w="1438" w:type="dxa"/>
            <w:vMerge/>
            <w:shd w:val="clear" w:color="auto" w:fill="auto"/>
            <w:vAlign w:val="center"/>
          </w:tcPr>
          <w:p w14:paraId="1FDC1429" w14:textId="24C903B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8FE249C" w14:textId="2A32ED96"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advantages and disadvantages of different sources of finance to a business and the importance of choosing appropriate sources</w:t>
            </w:r>
          </w:p>
        </w:tc>
        <w:tc>
          <w:tcPr>
            <w:tcW w:w="398" w:type="dxa"/>
            <w:shd w:val="clear" w:color="auto" w:fill="auto"/>
          </w:tcPr>
          <w:p w14:paraId="28CF6BF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27F68E84" w14:textId="77777777" w:rsidTr="0013657E">
        <w:trPr>
          <w:jc w:val="center"/>
        </w:trPr>
        <w:tc>
          <w:tcPr>
            <w:tcW w:w="1438" w:type="dxa"/>
            <w:vMerge/>
            <w:shd w:val="clear" w:color="auto" w:fill="auto"/>
            <w:vAlign w:val="center"/>
          </w:tcPr>
          <w:p w14:paraId="5A6577C2" w14:textId="47945349"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1B03BDA" w14:textId="4361E74B"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different sources of finance to a business and its stakeholders</w:t>
            </w:r>
          </w:p>
        </w:tc>
        <w:tc>
          <w:tcPr>
            <w:tcW w:w="398" w:type="dxa"/>
            <w:shd w:val="clear" w:color="auto" w:fill="auto"/>
          </w:tcPr>
          <w:p w14:paraId="60F4BCA9"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FC787BB" w14:textId="77777777" w:rsidTr="0013657E">
        <w:trPr>
          <w:jc w:val="center"/>
        </w:trPr>
        <w:tc>
          <w:tcPr>
            <w:tcW w:w="1438" w:type="dxa"/>
            <w:vMerge w:val="restart"/>
            <w:shd w:val="clear" w:color="auto" w:fill="auto"/>
            <w:vAlign w:val="center"/>
          </w:tcPr>
          <w:p w14:paraId="38C636BE" w14:textId="448CEC92"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Cash-flow</w:t>
            </w:r>
            <w:r w:rsidR="00B466A8">
              <w:rPr>
                <w:rFonts w:ascii="Bliss-Light" w:eastAsia="Times New Roman" w:hAnsi="Bliss-Light" w:cs="Arial"/>
                <w:b/>
                <w:color w:val="5A5A59"/>
                <w:kern w:val="24"/>
                <w:sz w:val="20"/>
                <w:szCs w:val="20"/>
                <w:lang w:val="en-US" w:eastAsia="en-GB"/>
              </w:rPr>
              <w:t xml:space="preserve"> forecasting</w:t>
            </w:r>
          </w:p>
        </w:tc>
        <w:tc>
          <w:tcPr>
            <w:tcW w:w="8079" w:type="dxa"/>
            <w:shd w:val="clear" w:color="auto" w:fill="auto"/>
          </w:tcPr>
          <w:p w14:paraId="272EFA3B" w14:textId="0D5666AB"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cash flow</w:t>
            </w:r>
          </w:p>
        </w:tc>
        <w:tc>
          <w:tcPr>
            <w:tcW w:w="398" w:type="dxa"/>
            <w:shd w:val="clear" w:color="auto" w:fill="auto"/>
          </w:tcPr>
          <w:p w14:paraId="50426FCA"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7B0EF135" w14:textId="77777777" w:rsidTr="0013657E">
        <w:trPr>
          <w:jc w:val="center"/>
        </w:trPr>
        <w:tc>
          <w:tcPr>
            <w:tcW w:w="1438" w:type="dxa"/>
            <w:vMerge/>
            <w:shd w:val="clear" w:color="auto" w:fill="auto"/>
            <w:vAlign w:val="center"/>
          </w:tcPr>
          <w:p w14:paraId="44AEC143" w14:textId="1E210301"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F39073F" w14:textId="071B1E83"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a cash flow forecast</w:t>
            </w:r>
          </w:p>
        </w:tc>
        <w:tc>
          <w:tcPr>
            <w:tcW w:w="398" w:type="dxa"/>
            <w:shd w:val="clear" w:color="auto" w:fill="auto"/>
          </w:tcPr>
          <w:p w14:paraId="49D7E8E8"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2671299F" w14:textId="77777777" w:rsidTr="0013657E">
        <w:trPr>
          <w:jc w:val="center"/>
        </w:trPr>
        <w:tc>
          <w:tcPr>
            <w:tcW w:w="1438" w:type="dxa"/>
            <w:vMerge/>
            <w:shd w:val="clear" w:color="auto" w:fill="auto"/>
            <w:vAlign w:val="center"/>
          </w:tcPr>
          <w:p w14:paraId="074871CC" w14:textId="676B9D0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1425609" w14:textId="3F7ABA3A"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Construct, calculate and interpret cash flow forecasts</w:t>
            </w:r>
          </w:p>
        </w:tc>
        <w:tc>
          <w:tcPr>
            <w:tcW w:w="398" w:type="dxa"/>
            <w:shd w:val="clear" w:color="auto" w:fill="auto"/>
          </w:tcPr>
          <w:p w14:paraId="68EB503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34AB6F06" w14:textId="77777777" w:rsidTr="0013657E">
        <w:trPr>
          <w:jc w:val="center"/>
        </w:trPr>
        <w:tc>
          <w:tcPr>
            <w:tcW w:w="1438" w:type="dxa"/>
            <w:vMerge/>
            <w:shd w:val="clear" w:color="auto" w:fill="auto"/>
            <w:vAlign w:val="center"/>
          </w:tcPr>
          <w:p w14:paraId="5E567D52" w14:textId="1B5882D8"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7129459" w14:textId="5A69C821"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a cash flow forecast on a business and its stakeholders</w:t>
            </w:r>
          </w:p>
        </w:tc>
        <w:tc>
          <w:tcPr>
            <w:tcW w:w="398" w:type="dxa"/>
            <w:shd w:val="clear" w:color="auto" w:fill="auto"/>
          </w:tcPr>
          <w:p w14:paraId="5ED1E0D7"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7FE3E3E0" w14:textId="77777777" w:rsidTr="0013657E">
        <w:trPr>
          <w:jc w:val="center"/>
        </w:trPr>
        <w:tc>
          <w:tcPr>
            <w:tcW w:w="1438" w:type="dxa"/>
            <w:vMerge/>
            <w:shd w:val="clear" w:color="auto" w:fill="auto"/>
            <w:vAlign w:val="center"/>
          </w:tcPr>
          <w:p w14:paraId="2FCF07A2" w14:textId="46B4D2DB"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4648C26" w14:textId="64DCC245"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causes of cash flow problems</w:t>
            </w:r>
          </w:p>
        </w:tc>
        <w:tc>
          <w:tcPr>
            <w:tcW w:w="398" w:type="dxa"/>
            <w:shd w:val="clear" w:color="auto" w:fill="auto"/>
          </w:tcPr>
          <w:p w14:paraId="10614D6C"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59430565" w14:textId="77777777" w:rsidTr="0013657E">
        <w:trPr>
          <w:jc w:val="center"/>
        </w:trPr>
        <w:tc>
          <w:tcPr>
            <w:tcW w:w="1438" w:type="dxa"/>
            <w:vMerge/>
            <w:shd w:val="clear" w:color="auto" w:fill="auto"/>
            <w:vAlign w:val="center"/>
          </w:tcPr>
          <w:p w14:paraId="64A9F8B1" w14:textId="2FC95A13"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7B682ED" w14:textId="4F8689BA"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strategies by which a business can improve cash flow</w:t>
            </w:r>
          </w:p>
        </w:tc>
        <w:tc>
          <w:tcPr>
            <w:tcW w:w="398" w:type="dxa"/>
            <w:shd w:val="clear" w:color="auto" w:fill="auto"/>
          </w:tcPr>
          <w:p w14:paraId="5FC9BC20"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4A4F9DF" w14:textId="77777777" w:rsidTr="0013657E">
        <w:trPr>
          <w:jc w:val="center"/>
        </w:trPr>
        <w:tc>
          <w:tcPr>
            <w:tcW w:w="1438" w:type="dxa"/>
            <w:vMerge/>
            <w:shd w:val="clear" w:color="auto" w:fill="auto"/>
            <w:vAlign w:val="center"/>
          </w:tcPr>
          <w:p w14:paraId="7B32D180" w14:textId="7412EBAE"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79C0539" w14:textId="00214871"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strategies a business uses to improve cash flow problems</w:t>
            </w:r>
          </w:p>
        </w:tc>
        <w:tc>
          <w:tcPr>
            <w:tcW w:w="398" w:type="dxa"/>
            <w:shd w:val="clear" w:color="auto" w:fill="auto"/>
          </w:tcPr>
          <w:p w14:paraId="678140EF"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012D1179" w14:textId="77777777" w:rsidTr="0013657E">
        <w:trPr>
          <w:jc w:val="center"/>
        </w:trPr>
        <w:tc>
          <w:tcPr>
            <w:tcW w:w="1438" w:type="dxa"/>
            <w:vMerge/>
            <w:shd w:val="clear" w:color="auto" w:fill="auto"/>
            <w:vAlign w:val="center"/>
          </w:tcPr>
          <w:p w14:paraId="2812D32E" w14:textId="09C5CE8C"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53C4627" w14:textId="3C8E4D7F"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benefits and limitations of cash flow forecasts</w:t>
            </w:r>
          </w:p>
        </w:tc>
        <w:tc>
          <w:tcPr>
            <w:tcW w:w="398" w:type="dxa"/>
            <w:shd w:val="clear" w:color="auto" w:fill="auto"/>
          </w:tcPr>
          <w:p w14:paraId="245C3A16"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64DEA5E1" w14:textId="77777777" w:rsidTr="0013657E">
        <w:trPr>
          <w:jc w:val="center"/>
        </w:trPr>
        <w:tc>
          <w:tcPr>
            <w:tcW w:w="1438" w:type="dxa"/>
            <w:vMerge w:val="restart"/>
            <w:shd w:val="clear" w:color="auto" w:fill="auto"/>
            <w:vAlign w:val="center"/>
          </w:tcPr>
          <w:p w14:paraId="3903FA44" w14:textId="2766A503"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The income statement</w:t>
            </w:r>
          </w:p>
        </w:tc>
        <w:tc>
          <w:tcPr>
            <w:tcW w:w="8079" w:type="dxa"/>
            <w:shd w:val="clear" w:color="auto" w:fill="auto"/>
          </w:tcPr>
          <w:p w14:paraId="68A4DC17" w14:textId="3E584733"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main components of a trading, profit and loss account (the income statement) and the way that it is constructed</w:t>
            </w:r>
          </w:p>
        </w:tc>
        <w:tc>
          <w:tcPr>
            <w:tcW w:w="398" w:type="dxa"/>
            <w:shd w:val="clear" w:color="auto" w:fill="auto"/>
          </w:tcPr>
          <w:p w14:paraId="179C5E69"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1F5FD95" w14:textId="77777777" w:rsidTr="0013657E">
        <w:trPr>
          <w:jc w:val="center"/>
        </w:trPr>
        <w:tc>
          <w:tcPr>
            <w:tcW w:w="1438" w:type="dxa"/>
            <w:vMerge/>
            <w:shd w:val="clear" w:color="auto" w:fill="auto"/>
            <w:vAlign w:val="center"/>
          </w:tcPr>
          <w:p w14:paraId="4C8E8A5F" w14:textId="1B2373E9"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35F2BFE" w14:textId="1491119C"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Calculate gross profit and net profit</w:t>
            </w:r>
          </w:p>
        </w:tc>
        <w:tc>
          <w:tcPr>
            <w:tcW w:w="398" w:type="dxa"/>
            <w:shd w:val="clear" w:color="auto" w:fill="auto"/>
          </w:tcPr>
          <w:p w14:paraId="45275BB5"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184ACF8D" w14:textId="77777777" w:rsidTr="0013657E">
        <w:trPr>
          <w:jc w:val="center"/>
        </w:trPr>
        <w:tc>
          <w:tcPr>
            <w:tcW w:w="1438" w:type="dxa"/>
            <w:vMerge/>
            <w:shd w:val="clear" w:color="auto" w:fill="auto"/>
            <w:vAlign w:val="center"/>
          </w:tcPr>
          <w:p w14:paraId="250DF3E7" w14:textId="22DC6FA9"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352B64B" w14:textId="406282EF"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ways in which a business could improve its profit</w:t>
            </w:r>
          </w:p>
        </w:tc>
        <w:tc>
          <w:tcPr>
            <w:tcW w:w="398" w:type="dxa"/>
            <w:shd w:val="clear" w:color="auto" w:fill="auto"/>
          </w:tcPr>
          <w:p w14:paraId="372818C3"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388677BD" w14:textId="77777777" w:rsidTr="0013657E">
        <w:trPr>
          <w:jc w:val="center"/>
        </w:trPr>
        <w:tc>
          <w:tcPr>
            <w:tcW w:w="1438" w:type="dxa"/>
            <w:vMerge w:val="restart"/>
            <w:shd w:val="clear" w:color="auto" w:fill="auto"/>
            <w:vAlign w:val="center"/>
          </w:tcPr>
          <w:p w14:paraId="09091E7B" w14:textId="34C68115"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Ratio Analysis</w:t>
            </w:r>
          </w:p>
        </w:tc>
        <w:tc>
          <w:tcPr>
            <w:tcW w:w="8079" w:type="dxa"/>
            <w:shd w:val="clear" w:color="auto" w:fill="auto"/>
          </w:tcPr>
          <w:p w14:paraId="3DE30862" w14:textId="7A8D3D7D"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Calculate and interpret gross and net profit margins</w:t>
            </w:r>
          </w:p>
        </w:tc>
        <w:tc>
          <w:tcPr>
            <w:tcW w:w="398" w:type="dxa"/>
            <w:shd w:val="clear" w:color="auto" w:fill="auto"/>
          </w:tcPr>
          <w:p w14:paraId="49C57E2E"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4D1A2A" w:rsidRPr="003811D0" w14:paraId="082B64B7" w14:textId="77777777" w:rsidTr="0013657E">
        <w:trPr>
          <w:jc w:val="center"/>
        </w:trPr>
        <w:tc>
          <w:tcPr>
            <w:tcW w:w="1438" w:type="dxa"/>
            <w:vMerge/>
            <w:shd w:val="clear" w:color="auto" w:fill="auto"/>
            <w:vAlign w:val="center"/>
          </w:tcPr>
          <w:p w14:paraId="19AC5D03" w14:textId="057FB5E8" w:rsidR="004D1A2A" w:rsidRPr="003811D0" w:rsidRDefault="004D1A2A"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478FD48" w14:textId="29C635F7" w:rsidR="004D1A2A" w:rsidRPr="003811D0"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calculations of profitability ratios to assess the performance  of a business</w:t>
            </w:r>
          </w:p>
        </w:tc>
        <w:tc>
          <w:tcPr>
            <w:tcW w:w="398" w:type="dxa"/>
            <w:shd w:val="clear" w:color="auto" w:fill="auto"/>
          </w:tcPr>
          <w:p w14:paraId="309967AF"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bl>
    <w:p w14:paraId="442F357D" w14:textId="6223E71B" w:rsidR="0002469D" w:rsidRDefault="0002469D" w:rsidP="0002469D"/>
    <w:p w14:paraId="0793ACA6" w14:textId="77777777" w:rsidR="004D1A2A" w:rsidRDefault="004D1A2A" w:rsidP="0006704F">
      <w:pPr>
        <w:spacing w:after="0" w:line="240" w:lineRule="auto"/>
        <w:sectPr w:rsidR="004D1A2A" w:rsidSect="00FD596E">
          <w:pgSz w:w="11906" w:h="16838"/>
          <w:pgMar w:top="567" w:right="1440" w:bottom="1135"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617"/>
        <w:gridCol w:w="7900"/>
        <w:gridCol w:w="398"/>
      </w:tblGrid>
      <w:tr w:rsidR="004D1A2A" w:rsidRPr="003811D0" w14:paraId="13FB8955" w14:textId="77777777" w:rsidTr="0013657E">
        <w:trPr>
          <w:tblHeader/>
          <w:jc w:val="center"/>
        </w:trPr>
        <w:tc>
          <w:tcPr>
            <w:tcW w:w="9915" w:type="dxa"/>
            <w:gridSpan w:val="3"/>
            <w:shd w:val="clear" w:color="auto" w:fill="B6DDE8" w:themeFill="accent5" w:themeFillTint="66"/>
            <w:vAlign w:val="center"/>
          </w:tcPr>
          <w:p w14:paraId="2B591807" w14:textId="77777777" w:rsidR="004D1A2A" w:rsidRPr="00FD596E" w:rsidRDefault="004D1A2A" w:rsidP="006F6F57">
            <w:pPr>
              <w:spacing w:after="0" w:line="240" w:lineRule="auto"/>
              <w:jc w:val="center"/>
              <w:rPr>
                <w:rFonts w:ascii="Arial" w:eastAsia="Times New Roman" w:hAnsi="Arial" w:cs="Arial"/>
                <w:b/>
                <w:noProof/>
                <w:color w:val="FFFFFF" w:themeColor="background1"/>
                <w:sz w:val="24"/>
                <w:szCs w:val="14"/>
                <w:lang w:eastAsia="en-GB"/>
              </w:rPr>
            </w:pPr>
          </w:p>
        </w:tc>
      </w:tr>
      <w:tr w:rsidR="004D1A2A" w:rsidRPr="00FD596E" w14:paraId="08B1D245" w14:textId="77777777" w:rsidTr="0013657E">
        <w:trPr>
          <w:tblHeader/>
          <w:jc w:val="center"/>
        </w:trPr>
        <w:tc>
          <w:tcPr>
            <w:tcW w:w="1617" w:type="dxa"/>
            <w:shd w:val="clear" w:color="auto" w:fill="00B0F0"/>
            <w:vAlign w:val="center"/>
          </w:tcPr>
          <w:p w14:paraId="33D0429E" w14:textId="77777777" w:rsidR="004D1A2A" w:rsidRPr="00FD596E" w:rsidRDefault="004D1A2A"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7900" w:type="dxa"/>
            <w:shd w:val="clear" w:color="auto" w:fill="00B0F0"/>
            <w:vAlign w:val="center"/>
          </w:tcPr>
          <w:p w14:paraId="57987ED7" w14:textId="77777777" w:rsidR="004D1A2A" w:rsidRPr="00FD596E" w:rsidRDefault="004D1A2A"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1046D6F9" w14:textId="77777777" w:rsidR="004D1A2A" w:rsidRPr="00FD596E" w:rsidRDefault="004D1A2A" w:rsidP="006F6F57">
            <w:pPr>
              <w:spacing w:after="0" w:line="240" w:lineRule="auto"/>
              <w:rPr>
                <w:rFonts w:ascii="Arial" w:eastAsia="Times New Roman" w:hAnsi="Arial" w:cs="Arial"/>
                <w:b/>
                <w:noProof/>
                <w:color w:val="FFFFFF" w:themeColor="background1"/>
                <w:sz w:val="20"/>
                <w:szCs w:val="20"/>
                <w:lang w:eastAsia="en-GB"/>
              </w:rPr>
            </w:pPr>
          </w:p>
        </w:tc>
      </w:tr>
      <w:tr w:rsidR="004D1A2A" w:rsidRPr="003811D0" w14:paraId="00D23244" w14:textId="77777777" w:rsidTr="0013657E">
        <w:trPr>
          <w:jc w:val="center"/>
        </w:trPr>
        <w:tc>
          <w:tcPr>
            <w:tcW w:w="1617" w:type="dxa"/>
            <w:shd w:val="clear" w:color="auto" w:fill="auto"/>
            <w:vAlign w:val="center"/>
          </w:tcPr>
          <w:p w14:paraId="28DC634E" w14:textId="067A011A" w:rsidR="004D1A2A"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Functions – HR</w:t>
            </w:r>
          </w:p>
        </w:tc>
        <w:tc>
          <w:tcPr>
            <w:tcW w:w="7900" w:type="dxa"/>
            <w:shd w:val="clear" w:color="auto" w:fill="auto"/>
          </w:tcPr>
          <w:p w14:paraId="29DA70B1" w14:textId="69D1955A" w:rsidR="004D1A2A" w:rsidRPr="0006704F" w:rsidRDefault="004D1A2A"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functions of the human resource department</w:t>
            </w:r>
          </w:p>
        </w:tc>
        <w:tc>
          <w:tcPr>
            <w:tcW w:w="398" w:type="dxa"/>
            <w:shd w:val="clear" w:color="auto" w:fill="auto"/>
          </w:tcPr>
          <w:p w14:paraId="3C220979" w14:textId="77777777" w:rsidR="004D1A2A" w:rsidRPr="003811D0" w:rsidRDefault="004D1A2A" w:rsidP="006F6F57">
            <w:pPr>
              <w:spacing w:after="0" w:line="240" w:lineRule="auto"/>
              <w:jc w:val="center"/>
              <w:rPr>
                <w:rFonts w:ascii="Arial" w:eastAsia="Times New Roman" w:hAnsi="Arial" w:cs="Arial"/>
                <w:noProof/>
                <w:sz w:val="14"/>
                <w:szCs w:val="14"/>
                <w:lang w:eastAsia="en-GB"/>
              </w:rPr>
            </w:pPr>
          </w:p>
        </w:tc>
      </w:tr>
      <w:tr w:rsidR="0006704F" w:rsidRPr="003811D0" w14:paraId="7F634FD8" w14:textId="77777777" w:rsidTr="0013657E">
        <w:trPr>
          <w:jc w:val="center"/>
        </w:trPr>
        <w:tc>
          <w:tcPr>
            <w:tcW w:w="1617" w:type="dxa"/>
            <w:vMerge w:val="restart"/>
            <w:shd w:val="clear" w:color="auto" w:fill="auto"/>
            <w:vAlign w:val="center"/>
          </w:tcPr>
          <w:p w14:paraId="1ADEFCDF" w14:textId="58388F3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Changes in working practice</w:t>
            </w:r>
          </w:p>
        </w:tc>
        <w:tc>
          <w:tcPr>
            <w:tcW w:w="7900" w:type="dxa"/>
            <w:shd w:val="clear" w:color="auto" w:fill="auto"/>
          </w:tcPr>
          <w:p w14:paraId="7797CA41" w14:textId="5ACE745E"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the flexible workforce including flexible hours, home working, part time, temporary, job sharing, multi-skilling, zero hours contracts and hot-desking</w:t>
            </w:r>
          </w:p>
        </w:tc>
        <w:tc>
          <w:tcPr>
            <w:tcW w:w="398" w:type="dxa"/>
            <w:shd w:val="clear" w:color="auto" w:fill="auto"/>
          </w:tcPr>
          <w:p w14:paraId="153723C1"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A1909C5" w14:textId="77777777" w:rsidTr="0013657E">
        <w:trPr>
          <w:jc w:val="center"/>
        </w:trPr>
        <w:tc>
          <w:tcPr>
            <w:tcW w:w="1617" w:type="dxa"/>
            <w:vMerge/>
            <w:shd w:val="clear" w:color="auto" w:fill="auto"/>
            <w:vAlign w:val="center"/>
          </w:tcPr>
          <w:p w14:paraId="1FFAFC2B" w14:textId="3A93A4CD"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AA8CA45" w14:textId="39324B90"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impact of new technology on working practices</w:t>
            </w:r>
          </w:p>
        </w:tc>
        <w:tc>
          <w:tcPr>
            <w:tcW w:w="398" w:type="dxa"/>
            <w:shd w:val="clear" w:color="auto" w:fill="auto"/>
          </w:tcPr>
          <w:p w14:paraId="3864B24D"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F6CB775" w14:textId="77777777" w:rsidTr="0013657E">
        <w:trPr>
          <w:jc w:val="center"/>
        </w:trPr>
        <w:tc>
          <w:tcPr>
            <w:tcW w:w="1617" w:type="dxa"/>
            <w:vMerge/>
            <w:shd w:val="clear" w:color="auto" w:fill="auto"/>
            <w:vAlign w:val="center"/>
          </w:tcPr>
          <w:p w14:paraId="7D987D37" w14:textId="617F9471"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5E089F17" w14:textId="11010BA3"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changes in working patterns on employees and employers</w:t>
            </w:r>
          </w:p>
        </w:tc>
        <w:tc>
          <w:tcPr>
            <w:tcW w:w="398" w:type="dxa"/>
            <w:shd w:val="clear" w:color="auto" w:fill="auto"/>
          </w:tcPr>
          <w:p w14:paraId="0BCC15C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D91BE24" w14:textId="77777777" w:rsidTr="0013657E">
        <w:trPr>
          <w:jc w:val="center"/>
        </w:trPr>
        <w:tc>
          <w:tcPr>
            <w:tcW w:w="1617" w:type="dxa"/>
            <w:vMerge w:val="restart"/>
            <w:shd w:val="clear" w:color="auto" w:fill="auto"/>
            <w:vAlign w:val="center"/>
          </w:tcPr>
          <w:p w14:paraId="78C6CB82" w14:textId="5D64E70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Workforce planning</w:t>
            </w:r>
          </w:p>
        </w:tc>
        <w:tc>
          <w:tcPr>
            <w:tcW w:w="7900" w:type="dxa"/>
            <w:shd w:val="clear" w:color="auto" w:fill="auto"/>
          </w:tcPr>
          <w:p w14:paraId="7D7A296B" w14:textId="5003C793"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workforce planning</w:t>
            </w:r>
          </w:p>
        </w:tc>
        <w:tc>
          <w:tcPr>
            <w:tcW w:w="398" w:type="dxa"/>
            <w:shd w:val="clear" w:color="auto" w:fill="auto"/>
          </w:tcPr>
          <w:p w14:paraId="5293DCFD"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29C914C" w14:textId="77777777" w:rsidTr="0013657E">
        <w:trPr>
          <w:jc w:val="center"/>
        </w:trPr>
        <w:tc>
          <w:tcPr>
            <w:tcW w:w="1617" w:type="dxa"/>
            <w:vMerge/>
            <w:shd w:val="clear" w:color="auto" w:fill="auto"/>
            <w:vAlign w:val="center"/>
          </w:tcPr>
          <w:p w14:paraId="2B381198" w14:textId="2C8F5E98"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2107B5A2" w14:textId="39522079"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and importance to a business of having the correct numbers of employees with appropriate skills and experience</w:t>
            </w:r>
          </w:p>
        </w:tc>
        <w:tc>
          <w:tcPr>
            <w:tcW w:w="398" w:type="dxa"/>
            <w:shd w:val="clear" w:color="auto" w:fill="auto"/>
          </w:tcPr>
          <w:p w14:paraId="3FCFD148"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263854F" w14:textId="77777777" w:rsidTr="0013657E">
        <w:trPr>
          <w:jc w:val="center"/>
        </w:trPr>
        <w:tc>
          <w:tcPr>
            <w:tcW w:w="1617" w:type="dxa"/>
            <w:vMerge w:val="restart"/>
            <w:shd w:val="clear" w:color="auto" w:fill="auto"/>
            <w:vAlign w:val="center"/>
          </w:tcPr>
          <w:p w14:paraId="6B7ED7CA" w14:textId="02FFE431"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Recruitment</w:t>
            </w:r>
          </w:p>
        </w:tc>
        <w:tc>
          <w:tcPr>
            <w:tcW w:w="7900" w:type="dxa"/>
            <w:shd w:val="clear" w:color="auto" w:fill="auto"/>
          </w:tcPr>
          <w:p w14:paraId="7C294FA6" w14:textId="11007BD6"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the recruitment process</w:t>
            </w:r>
          </w:p>
        </w:tc>
        <w:tc>
          <w:tcPr>
            <w:tcW w:w="398" w:type="dxa"/>
            <w:shd w:val="clear" w:color="auto" w:fill="auto"/>
          </w:tcPr>
          <w:p w14:paraId="57E18977"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A6D468F" w14:textId="77777777" w:rsidTr="0013657E">
        <w:trPr>
          <w:jc w:val="center"/>
        </w:trPr>
        <w:tc>
          <w:tcPr>
            <w:tcW w:w="1617" w:type="dxa"/>
            <w:vMerge/>
            <w:shd w:val="clear" w:color="auto" w:fill="auto"/>
            <w:vAlign w:val="center"/>
          </w:tcPr>
          <w:p w14:paraId="3EFDCA77" w14:textId="22F48BC4"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294D1BDD" w14:textId="1BB1B865"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internal and external recruitment</w:t>
            </w:r>
          </w:p>
        </w:tc>
        <w:tc>
          <w:tcPr>
            <w:tcW w:w="398" w:type="dxa"/>
            <w:shd w:val="clear" w:color="auto" w:fill="auto"/>
          </w:tcPr>
          <w:p w14:paraId="0E32B598"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16E0A586" w14:textId="77777777" w:rsidTr="0013657E">
        <w:trPr>
          <w:jc w:val="center"/>
        </w:trPr>
        <w:tc>
          <w:tcPr>
            <w:tcW w:w="1617" w:type="dxa"/>
            <w:vMerge/>
            <w:shd w:val="clear" w:color="auto" w:fill="auto"/>
            <w:vAlign w:val="center"/>
          </w:tcPr>
          <w:p w14:paraId="5D38BA95" w14:textId="1109242C"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645ACFC7" w14:textId="51ABB56A"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job analysis, job description and person specification</w:t>
            </w:r>
          </w:p>
        </w:tc>
        <w:tc>
          <w:tcPr>
            <w:tcW w:w="398" w:type="dxa"/>
            <w:shd w:val="clear" w:color="auto" w:fill="auto"/>
          </w:tcPr>
          <w:p w14:paraId="0AE1E37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029BA80F" w14:textId="77777777" w:rsidTr="0013657E">
        <w:trPr>
          <w:jc w:val="center"/>
        </w:trPr>
        <w:tc>
          <w:tcPr>
            <w:tcW w:w="1617" w:type="dxa"/>
            <w:vMerge/>
            <w:shd w:val="clear" w:color="auto" w:fill="auto"/>
            <w:vAlign w:val="center"/>
          </w:tcPr>
          <w:p w14:paraId="433AD63A" w14:textId="4C10FAC3"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3395306" w14:textId="268BA086"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appropriate methods of selecting different types of employee  for different types of job including interviews, work trials, testing, selection exercises and telephone interviews</w:t>
            </w:r>
          </w:p>
        </w:tc>
        <w:tc>
          <w:tcPr>
            <w:tcW w:w="398" w:type="dxa"/>
            <w:shd w:val="clear" w:color="auto" w:fill="auto"/>
          </w:tcPr>
          <w:p w14:paraId="0932F2DC"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0194426" w14:textId="77777777" w:rsidTr="0013657E">
        <w:trPr>
          <w:jc w:val="center"/>
        </w:trPr>
        <w:tc>
          <w:tcPr>
            <w:tcW w:w="1617" w:type="dxa"/>
            <w:vMerge/>
            <w:shd w:val="clear" w:color="auto" w:fill="auto"/>
            <w:vAlign w:val="center"/>
          </w:tcPr>
          <w:p w14:paraId="288AFB87" w14:textId="783DB6EC"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6E026BC" w14:textId="11799E02"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of recruitment to a business and its stakeholders</w:t>
            </w:r>
          </w:p>
        </w:tc>
        <w:tc>
          <w:tcPr>
            <w:tcW w:w="398" w:type="dxa"/>
            <w:shd w:val="clear" w:color="auto" w:fill="auto"/>
          </w:tcPr>
          <w:p w14:paraId="103AF016"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7658983" w14:textId="77777777" w:rsidTr="0013657E">
        <w:trPr>
          <w:jc w:val="center"/>
        </w:trPr>
        <w:tc>
          <w:tcPr>
            <w:tcW w:w="1617" w:type="dxa"/>
            <w:vMerge w:val="restart"/>
            <w:shd w:val="clear" w:color="auto" w:fill="auto"/>
            <w:vAlign w:val="center"/>
          </w:tcPr>
          <w:p w14:paraId="24583C93" w14:textId="0793A03D"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Training</w:t>
            </w:r>
          </w:p>
        </w:tc>
        <w:tc>
          <w:tcPr>
            <w:tcW w:w="7900" w:type="dxa"/>
            <w:shd w:val="clear" w:color="auto" w:fill="auto"/>
          </w:tcPr>
          <w:p w14:paraId="681893EA" w14:textId="44AAFFA0"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training</w:t>
            </w:r>
          </w:p>
        </w:tc>
        <w:tc>
          <w:tcPr>
            <w:tcW w:w="398" w:type="dxa"/>
            <w:shd w:val="clear" w:color="auto" w:fill="auto"/>
          </w:tcPr>
          <w:p w14:paraId="11EF60E9"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AD17EF7" w14:textId="77777777" w:rsidTr="0013657E">
        <w:trPr>
          <w:jc w:val="center"/>
        </w:trPr>
        <w:tc>
          <w:tcPr>
            <w:tcW w:w="1617" w:type="dxa"/>
            <w:vMerge/>
            <w:shd w:val="clear" w:color="auto" w:fill="auto"/>
            <w:vAlign w:val="center"/>
          </w:tcPr>
          <w:p w14:paraId="7D592946" w14:textId="70492A5F"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60915598" w14:textId="5A46F4F0"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role of training in developing appropriate skills</w:t>
            </w:r>
          </w:p>
        </w:tc>
        <w:tc>
          <w:tcPr>
            <w:tcW w:w="398" w:type="dxa"/>
            <w:shd w:val="clear" w:color="auto" w:fill="auto"/>
          </w:tcPr>
          <w:p w14:paraId="428D891A"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309EF219" w14:textId="77777777" w:rsidTr="0013657E">
        <w:trPr>
          <w:jc w:val="center"/>
        </w:trPr>
        <w:tc>
          <w:tcPr>
            <w:tcW w:w="1617" w:type="dxa"/>
            <w:vMerge/>
            <w:shd w:val="clear" w:color="auto" w:fill="auto"/>
            <w:vAlign w:val="center"/>
          </w:tcPr>
          <w:p w14:paraId="62009F5F" w14:textId="5709ADF0"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CEEF0F4" w14:textId="0A366464"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different methods of training including induction, on-the-job, off-the-job and apprenticeships</w:t>
            </w:r>
          </w:p>
        </w:tc>
        <w:tc>
          <w:tcPr>
            <w:tcW w:w="398" w:type="dxa"/>
            <w:shd w:val="clear" w:color="auto" w:fill="auto"/>
          </w:tcPr>
          <w:p w14:paraId="059E9AA2"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5609D2C3" w14:textId="77777777" w:rsidTr="0013657E">
        <w:trPr>
          <w:jc w:val="center"/>
        </w:trPr>
        <w:tc>
          <w:tcPr>
            <w:tcW w:w="1617" w:type="dxa"/>
            <w:vMerge/>
            <w:shd w:val="clear" w:color="auto" w:fill="auto"/>
            <w:vAlign w:val="center"/>
          </w:tcPr>
          <w:p w14:paraId="5CBA7A3A" w14:textId="16565899"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8EFF868" w14:textId="5A6074A0"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training for a business and its stakeholders</w:t>
            </w:r>
          </w:p>
        </w:tc>
        <w:tc>
          <w:tcPr>
            <w:tcW w:w="398" w:type="dxa"/>
            <w:shd w:val="clear" w:color="auto" w:fill="auto"/>
          </w:tcPr>
          <w:p w14:paraId="291998D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92A3B0E" w14:textId="77777777" w:rsidTr="0013657E">
        <w:trPr>
          <w:jc w:val="center"/>
        </w:trPr>
        <w:tc>
          <w:tcPr>
            <w:tcW w:w="1617" w:type="dxa"/>
            <w:vMerge w:val="restart"/>
            <w:shd w:val="clear" w:color="auto" w:fill="auto"/>
            <w:vAlign w:val="center"/>
          </w:tcPr>
          <w:p w14:paraId="51E76E70" w14:textId="4576E9E3"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Appraisal</w:t>
            </w:r>
          </w:p>
        </w:tc>
        <w:tc>
          <w:tcPr>
            <w:tcW w:w="7900" w:type="dxa"/>
            <w:shd w:val="clear" w:color="auto" w:fill="auto"/>
          </w:tcPr>
          <w:p w14:paraId="3684923C" w14:textId="2803FC3B"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appraisal</w:t>
            </w:r>
          </w:p>
        </w:tc>
        <w:tc>
          <w:tcPr>
            <w:tcW w:w="398" w:type="dxa"/>
            <w:shd w:val="clear" w:color="auto" w:fill="auto"/>
          </w:tcPr>
          <w:p w14:paraId="16EACF95"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A0A7054" w14:textId="77777777" w:rsidTr="0013657E">
        <w:trPr>
          <w:jc w:val="center"/>
        </w:trPr>
        <w:tc>
          <w:tcPr>
            <w:tcW w:w="1617" w:type="dxa"/>
            <w:vMerge/>
            <w:shd w:val="clear" w:color="auto" w:fill="auto"/>
            <w:vAlign w:val="center"/>
          </w:tcPr>
          <w:p w14:paraId="74285D34" w14:textId="0CB3B8DF"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B8C7AEB" w14:textId="05FEEB0F"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different methods of appraisal including superior’s assessment, peer assessment, self-assessment and 360 degree feedback</w:t>
            </w:r>
          </w:p>
        </w:tc>
        <w:tc>
          <w:tcPr>
            <w:tcW w:w="398" w:type="dxa"/>
            <w:shd w:val="clear" w:color="auto" w:fill="auto"/>
          </w:tcPr>
          <w:p w14:paraId="675459E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12830DAD" w14:textId="77777777" w:rsidTr="0013657E">
        <w:trPr>
          <w:jc w:val="center"/>
        </w:trPr>
        <w:tc>
          <w:tcPr>
            <w:tcW w:w="1617" w:type="dxa"/>
            <w:vMerge/>
            <w:shd w:val="clear" w:color="auto" w:fill="auto"/>
            <w:vAlign w:val="center"/>
          </w:tcPr>
          <w:p w14:paraId="6D8405D4" w14:textId="548C4DFB"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CE08282" w14:textId="66FBAE13"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Understand how appraisal can benefit both the business and its employees</w:t>
            </w:r>
          </w:p>
        </w:tc>
        <w:tc>
          <w:tcPr>
            <w:tcW w:w="398" w:type="dxa"/>
            <w:shd w:val="clear" w:color="auto" w:fill="auto"/>
          </w:tcPr>
          <w:p w14:paraId="4BFBB607"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1736A277" w14:textId="77777777" w:rsidTr="0013657E">
        <w:trPr>
          <w:jc w:val="center"/>
        </w:trPr>
        <w:tc>
          <w:tcPr>
            <w:tcW w:w="1617" w:type="dxa"/>
            <w:vMerge/>
            <w:shd w:val="clear" w:color="auto" w:fill="auto"/>
            <w:vAlign w:val="center"/>
          </w:tcPr>
          <w:p w14:paraId="48B0653D" w14:textId="633603E4"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3228A243" w14:textId="45F51DAC"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appraisal for a business and its stakeholders</w:t>
            </w:r>
          </w:p>
        </w:tc>
        <w:tc>
          <w:tcPr>
            <w:tcW w:w="398" w:type="dxa"/>
            <w:shd w:val="clear" w:color="auto" w:fill="auto"/>
          </w:tcPr>
          <w:p w14:paraId="5BE5BAA8"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4F3484FD" w14:textId="77777777" w:rsidTr="0013657E">
        <w:trPr>
          <w:jc w:val="center"/>
        </w:trPr>
        <w:tc>
          <w:tcPr>
            <w:tcW w:w="1617" w:type="dxa"/>
            <w:vMerge w:val="restart"/>
            <w:shd w:val="clear" w:color="auto" w:fill="auto"/>
            <w:vAlign w:val="center"/>
          </w:tcPr>
          <w:p w14:paraId="26036422" w14:textId="312FC1C1"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Workforce performance</w:t>
            </w:r>
          </w:p>
        </w:tc>
        <w:tc>
          <w:tcPr>
            <w:tcW w:w="7900" w:type="dxa"/>
            <w:shd w:val="clear" w:color="auto" w:fill="auto"/>
          </w:tcPr>
          <w:p w14:paraId="6B2528F7" w14:textId="3A6DAA72"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workforce performance</w:t>
            </w:r>
          </w:p>
        </w:tc>
        <w:tc>
          <w:tcPr>
            <w:tcW w:w="398" w:type="dxa"/>
            <w:shd w:val="clear" w:color="auto" w:fill="auto"/>
          </w:tcPr>
          <w:p w14:paraId="0BA189EA"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6D56F6CA" w14:textId="77777777" w:rsidTr="0013657E">
        <w:trPr>
          <w:jc w:val="center"/>
        </w:trPr>
        <w:tc>
          <w:tcPr>
            <w:tcW w:w="1617" w:type="dxa"/>
            <w:vMerge/>
            <w:shd w:val="clear" w:color="auto" w:fill="auto"/>
            <w:vAlign w:val="center"/>
          </w:tcPr>
          <w:p w14:paraId="2CDEB37B" w14:textId="5F65D628"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69839CA" w14:textId="13071C8C"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labour productivity, absenteeism and labour turnover</w:t>
            </w:r>
          </w:p>
        </w:tc>
        <w:tc>
          <w:tcPr>
            <w:tcW w:w="398" w:type="dxa"/>
            <w:shd w:val="clear" w:color="auto" w:fill="auto"/>
          </w:tcPr>
          <w:p w14:paraId="48EDFEDB"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C6BFF8A" w14:textId="77777777" w:rsidTr="0013657E">
        <w:trPr>
          <w:jc w:val="center"/>
        </w:trPr>
        <w:tc>
          <w:tcPr>
            <w:tcW w:w="1617" w:type="dxa"/>
            <w:vMerge/>
            <w:shd w:val="clear" w:color="auto" w:fill="auto"/>
            <w:vAlign w:val="center"/>
          </w:tcPr>
          <w:p w14:paraId="3C469E6A" w14:textId="47FED59C"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C382C16" w14:textId="0B95D978"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Calculate and interpret labour productivity and labour turnover</w:t>
            </w:r>
          </w:p>
        </w:tc>
        <w:tc>
          <w:tcPr>
            <w:tcW w:w="398" w:type="dxa"/>
            <w:shd w:val="clear" w:color="auto" w:fill="auto"/>
          </w:tcPr>
          <w:p w14:paraId="12003132"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2DFD4705" w14:textId="77777777" w:rsidTr="0013657E">
        <w:trPr>
          <w:jc w:val="center"/>
        </w:trPr>
        <w:tc>
          <w:tcPr>
            <w:tcW w:w="1617" w:type="dxa"/>
            <w:vMerge/>
            <w:shd w:val="clear" w:color="auto" w:fill="auto"/>
            <w:vAlign w:val="center"/>
          </w:tcPr>
          <w:p w14:paraId="463729B3"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4D478654" w14:textId="22FD445F"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workforce performance for a business and its stakeholders</w:t>
            </w:r>
          </w:p>
        </w:tc>
        <w:tc>
          <w:tcPr>
            <w:tcW w:w="398" w:type="dxa"/>
            <w:shd w:val="clear" w:color="auto" w:fill="auto"/>
          </w:tcPr>
          <w:p w14:paraId="4BF9173C" w14:textId="77777777" w:rsidR="0006704F" w:rsidRPr="003811D0" w:rsidRDefault="0006704F" w:rsidP="006F6F57">
            <w:pPr>
              <w:spacing w:after="0" w:line="240" w:lineRule="auto"/>
              <w:jc w:val="center"/>
              <w:rPr>
                <w:rFonts w:ascii="Arial" w:eastAsia="Times New Roman" w:hAnsi="Arial" w:cs="Arial"/>
                <w:noProof/>
                <w:sz w:val="14"/>
                <w:szCs w:val="14"/>
                <w:lang w:eastAsia="en-GB"/>
              </w:rPr>
            </w:pPr>
          </w:p>
        </w:tc>
      </w:tr>
      <w:tr w:rsidR="0006704F" w:rsidRPr="003811D0" w14:paraId="79FA748A" w14:textId="77777777" w:rsidTr="0013657E">
        <w:trPr>
          <w:jc w:val="center"/>
        </w:trPr>
        <w:tc>
          <w:tcPr>
            <w:tcW w:w="1617" w:type="dxa"/>
            <w:vMerge w:val="restart"/>
            <w:shd w:val="clear" w:color="auto" w:fill="auto"/>
            <w:vAlign w:val="center"/>
          </w:tcPr>
          <w:p w14:paraId="5C8DCE42" w14:textId="2A8B1C93"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 xml:space="preserve">Organisational design </w:t>
            </w:r>
          </w:p>
        </w:tc>
        <w:tc>
          <w:tcPr>
            <w:tcW w:w="7900" w:type="dxa"/>
            <w:shd w:val="clear" w:color="auto" w:fill="auto"/>
          </w:tcPr>
          <w:p w14:paraId="472EA74C" w14:textId="24026CE5"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organisational design</w:t>
            </w:r>
          </w:p>
        </w:tc>
        <w:tc>
          <w:tcPr>
            <w:tcW w:w="398" w:type="dxa"/>
            <w:shd w:val="clear" w:color="auto" w:fill="auto"/>
          </w:tcPr>
          <w:p w14:paraId="63D4E8F9" w14:textId="77777777" w:rsidR="0006704F" w:rsidRPr="004D1A2A" w:rsidRDefault="0006704F" w:rsidP="004D1A2A">
            <w:pPr>
              <w:spacing w:after="0" w:line="240" w:lineRule="auto"/>
              <w:rPr>
                <w:rFonts w:eastAsia="Times New Roman" w:cs="Arial"/>
                <w:sz w:val="18"/>
                <w:szCs w:val="18"/>
              </w:rPr>
            </w:pPr>
          </w:p>
        </w:tc>
      </w:tr>
      <w:tr w:rsidR="0006704F" w:rsidRPr="003811D0" w14:paraId="50216FD0" w14:textId="77777777" w:rsidTr="0013657E">
        <w:trPr>
          <w:jc w:val="center"/>
        </w:trPr>
        <w:tc>
          <w:tcPr>
            <w:tcW w:w="1617" w:type="dxa"/>
            <w:vMerge/>
            <w:shd w:val="clear" w:color="auto" w:fill="auto"/>
            <w:vAlign w:val="center"/>
          </w:tcPr>
          <w:p w14:paraId="1855DB67"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30CECF44" w14:textId="1AF6E077"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Understand what is meant by  authority, responsibility, chain of command, span of control, delegation, hierarchy,  centralisation and decentralisation, empowerment and delayering</w:t>
            </w:r>
          </w:p>
        </w:tc>
        <w:tc>
          <w:tcPr>
            <w:tcW w:w="398" w:type="dxa"/>
            <w:shd w:val="clear" w:color="auto" w:fill="auto"/>
          </w:tcPr>
          <w:p w14:paraId="08F23D2C" w14:textId="77777777" w:rsidR="0006704F" w:rsidRPr="004D1A2A" w:rsidRDefault="0006704F" w:rsidP="004D1A2A">
            <w:pPr>
              <w:spacing w:after="0" w:line="240" w:lineRule="auto"/>
              <w:rPr>
                <w:rFonts w:eastAsia="Times New Roman" w:cs="Arial"/>
                <w:sz w:val="18"/>
                <w:szCs w:val="18"/>
              </w:rPr>
            </w:pPr>
          </w:p>
        </w:tc>
      </w:tr>
      <w:tr w:rsidR="0006704F" w:rsidRPr="003811D0" w14:paraId="404BB428" w14:textId="77777777" w:rsidTr="0013657E">
        <w:trPr>
          <w:jc w:val="center"/>
        </w:trPr>
        <w:tc>
          <w:tcPr>
            <w:tcW w:w="1617" w:type="dxa"/>
            <w:vMerge/>
            <w:shd w:val="clear" w:color="auto" w:fill="auto"/>
            <w:vAlign w:val="center"/>
          </w:tcPr>
          <w:p w14:paraId="2DCB6C8F"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010764C" w14:textId="100F121D"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characteristics of different organisational structures including hierarchical (flat and tall) and matrix structures</w:t>
            </w:r>
          </w:p>
        </w:tc>
        <w:tc>
          <w:tcPr>
            <w:tcW w:w="398" w:type="dxa"/>
            <w:shd w:val="clear" w:color="auto" w:fill="auto"/>
          </w:tcPr>
          <w:p w14:paraId="42974555" w14:textId="77777777" w:rsidR="0006704F" w:rsidRPr="004D1A2A" w:rsidRDefault="0006704F" w:rsidP="004D1A2A">
            <w:pPr>
              <w:spacing w:after="0" w:line="240" w:lineRule="auto"/>
              <w:rPr>
                <w:rFonts w:eastAsia="Times New Roman" w:cs="Arial"/>
                <w:sz w:val="18"/>
                <w:szCs w:val="18"/>
              </w:rPr>
            </w:pPr>
          </w:p>
        </w:tc>
      </w:tr>
      <w:tr w:rsidR="0006704F" w:rsidRPr="003811D0" w14:paraId="6DDEEB2B" w14:textId="77777777" w:rsidTr="0013657E">
        <w:trPr>
          <w:jc w:val="center"/>
        </w:trPr>
        <w:tc>
          <w:tcPr>
            <w:tcW w:w="1617" w:type="dxa"/>
            <w:vMerge/>
            <w:shd w:val="clear" w:color="auto" w:fill="auto"/>
            <w:vAlign w:val="center"/>
          </w:tcPr>
          <w:p w14:paraId="334B3A0C"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67FEBE31" w14:textId="240E6CC7"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advantages and disadvantages of changing organisational structures and delayering</w:t>
            </w:r>
          </w:p>
        </w:tc>
        <w:tc>
          <w:tcPr>
            <w:tcW w:w="398" w:type="dxa"/>
            <w:shd w:val="clear" w:color="auto" w:fill="auto"/>
          </w:tcPr>
          <w:p w14:paraId="32D343DB" w14:textId="77777777" w:rsidR="0006704F" w:rsidRPr="004D1A2A" w:rsidRDefault="0006704F" w:rsidP="004D1A2A">
            <w:pPr>
              <w:spacing w:after="0" w:line="240" w:lineRule="auto"/>
              <w:rPr>
                <w:rFonts w:eastAsia="Times New Roman" w:cs="Arial"/>
                <w:sz w:val="18"/>
                <w:szCs w:val="18"/>
              </w:rPr>
            </w:pPr>
          </w:p>
        </w:tc>
      </w:tr>
      <w:tr w:rsidR="0006704F" w:rsidRPr="003811D0" w14:paraId="16578196" w14:textId="77777777" w:rsidTr="0013657E">
        <w:trPr>
          <w:jc w:val="center"/>
        </w:trPr>
        <w:tc>
          <w:tcPr>
            <w:tcW w:w="1617" w:type="dxa"/>
            <w:vMerge/>
            <w:shd w:val="clear" w:color="auto" w:fill="auto"/>
            <w:vAlign w:val="center"/>
          </w:tcPr>
          <w:p w14:paraId="1BF0BCD2"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7D8882DA" w14:textId="5696C421"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choice between empowerment and control of the workforce</w:t>
            </w:r>
          </w:p>
        </w:tc>
        <w:tc>
          <w:tcPr>
            <w:tcW w:w="398" w:type="dxa"/>
            <w:shd w:val="clear" w:color="auto" w:fill="auto"/>
          </w:tcPr>
          <w:p w14:paraId="7910D8BB" w14:textId="77777777" w:rsidR="0006704F" w:rsidRPr="003811D0" w:rsidRDefault="0006704F" w:rsidP="004D1A2A">
            <w:pPr>
              <w:spacing w:after="0" w:line="240" w:lineRule="auto"/>
              <w:rPr>
                <w:rFonts w:eastAsia="Times New Roman" w:cs="Arial"/>
                <w:sz w:val="18"/>
                <w:szCs w:val="18"/>
              </w:rPr>
            </w:pPr>
          </w:p>
        </w:tc>
      </w:tr>
      <w:tr w:rsidR="0006704F" w:rsidRPr="003811D0" w14:paraId="63956172" w14:textId="77777777" w:rsidTr="0013657E">
        <w:trPr>
          <w:jc w:val="center"/>
        </w:trPr>
        <w:tc>
          <w:tcPr>
            <w:tcW w:w="1617" w:type="dxa"/>
            <w:vMerge/>
            <w:shd w:val="clear" w:color="auto" w:fill="auto"/>
            <w:vAlign w:val="center"/>
          </w:tcPr>
          <w:p w14:paraId="36131083"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146D5433" w14:textId="1C0177E1"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appropriateness of different organisational structures to a business and its stakeholders</w:t>
            </w:r>
          </w:p>
        </w:tc>
        <w:tc>
          <w:tcPr>
            <w:tcW w:w="398" w:type="dxa"/>
            <w:shd w:val="clear" w:color="auto" w:fill="auto"/>
          </w:tcPr>
          <w:p w14:paraId="4143DD80" w14:textId="77777777" w:rsidR="0006704F" w:rsidRPr="003811D0" w:rsidRDefault="0006704F" w:rsidP="004D1A2A">
            <w:pPr>
              <w:spacing w:after="0" w:line="240" w:lineRule="auto"/>
              <w:rPr>
                <w:rFonts w:eastAsia="Times New Roman" w:cs="Arial"/>
                <w:sz w:val="18"/>
                <w:szCs w:val="18"/>
              </w:rPr>
            </w:pPr>
          </w:p>
        </w:tc>
      </w:tr>
      <w:tr w:rsidR="0006704F" w:rsidRPr="003811D0" w14:paraId="106A9810" w14:textId="77777777" w:rsidTr="0013657E">
        <w:trPr>
          <w:jc w:val="center"/>
        </w:trPr>
        <w:tc>
          <w:tcPr>
            <w:tcW w:w="1617" w:type="dxa"/>
            <w:vMerge w:val="restart"/>
            <w:shd w:val="clear" w:color="auto" w:fill="auto"/>
            <w:vAlign w:val="center"/>
          </w:tcPr>
          <w:p w14:paraId="74C84C78" w14:textId="44EC38D5"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Motivation</w:t>
            </w:r>
          </w:p>
        </w:tc>
        <w:tc>
          <w:tcPr>
            <w:tcW w:w="7900" w:type="dxa"/>
            <w:shd w:val="clear" w:color="auto" w:fill="auto"/>
          </w:tcPr>
          <w:p w14:paraId="432A93AD" w14:textId="3C9E3D94"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motivation and the benefits of a motivated workforce</w:t>
            </w:r>
          </w:p>
        </w:tc>
        <w:tc>
          <w:tcPr>
            <w:tcW w:w="398" w:type="dxa"/>
            <w:shd w:val="clear" w:color="auto" w:fill="auto"/>
          </w:tcPr>
          <w:p w14:paraId="537025E5" w14:textId="77777777" w:rsidR="0006704F" w:rsidRPr="003811D0" w:rsidRDefault="0006704F" w:rsidP="004D1A2A">
            <w:pPr>
              <w:spacing w:after="0" w:line="240" w:lineRule="auto"/>
              <w:rPr>
                <w:rFonts w:eastAsia="Times New Roman" w:cs="Arial"/>
                <w:sz w:val="18"/>
                <w:szCs w:val="18"/>
              </w:rPr>
            </w:pPr>
          </w:p>
        </w:tc>
      </w:tr>
      <w:tr w:rsidR="0006704F" w:rsidRPr="003811D0" w14:paraId="51D852AC" w14:textId="77777777" w:rsidTr="0013657E">
        <w:trPr>
          <w:jc w:val="center"/>
        </w:trPr>
        <w:tc>
          <w:tcPr>
            <w:tcW w:w="1617" w:type="dxa"/>
            <w:vMerge/>
            <w:shd w:val="clear" w:color="auto" w:fill="auto"/>
            <w:vAlign w:val="center"/>
          </w:tcPr>
          <w:p w14:paraId="6458576E"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2C1F0AF4" w14:textId="1A2E24F7"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motivation theories including Taylor, Mayo, Maslow, Herzberg and expectancy theories</w:t>
            </w:r>
          </w:p>
        </w:tc>
        <w:tc>
          <w:tcPr>
            <w:tcW w:w="398" w:type="dxa"/>
            <w:shd w:val="clear" w:color="auto" w:fill="auto"/>
          </w:tcPr>
          <w:p w14:paraId="3DF3ED03" w14:textId="77777777" w:rsidR="0006704F" w:rsidRPr="003811D0" w:rsidRDefault="0006704F" w:rsidP="004D1A2A">
            <w:pPr>
              <w:spacing w:after="0" w:line="240" w:lineRule="auto"/>
              <w:rPr>
                <w:rFonts w:eastAsia="Times New Roman" w:cs="Arial"/>
                <w:sz w:val="18"/>
                <w:szCs w:val="18"/>
              </w:rPr>
            </w:pPr>
          </w:p>
        </w:tc>
      </w:tr>
      <w:tr w:rsidR="0006704F" w:rsidRPr="003811D0" w14:paraId="604A122B" w14:textId="77777777" w:rsidTr="0013657E">
        <w:trPr>
          <w:jc w:val="center"/>
        </w:trPr>
        <w:tc>
          <w:tcPr>
            <w:tcW w:w="1617" w:type="dxa"/>
            <w:vMerge/>
            <w:shd w:val="clear" w:color="auto" w:fill="auto"/>
            <w:vAlign w:val="center"/>
          </w:tcPr>
          <w:p w14:paraId="72E86E5E"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59DEFCD7" w14:textId="57590AB8"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relevance of motivational theories and their importance to businesses</w:t>
            </w:r>
          </w:p>
        </w:tc>
        <w:tc>
          <w:tcPr>
            <w:tcW w:w="398" w:type="dxa"/>
            <w:shd w:val="clear" w:color="auto" w:fill="auto"/>
          </w:tcPr>
          <w:p w14:paraId="5A96A523" w14:textId="77777777" w:rsidR="0006704F" w:rsidRPr="003811D0" w:rsidRDefault="0006704F" w:rsidP="004D1A2A">
            <w:pPr>
              <w:spacing w:after="0" w:line="240" w:lineRule="auto"/>
              <w:rPr>
                <w:rFonts w:eastAsia="Times New Roman" w:cs="Arial"/>
                <w:sz w:val="18"/>
                <w:szCs w:val="18"/>
              </w:rPr>
            </w:pPr>
          </w:p>
        </w:tc>
      </w:tr>
      <w:tr w:rsidR="0006704F" w:rsidRPr="003811D0" w14:paraId="499EFD10" w14:textId="77777777" w:rsidTr="0013657E">
        <w:trPr>
          <w:jc w:val="center"/>
        </w:trPr>
        <w:tc>
          <w:tcPr>
            <w:tcW w:w="1617" w:type="dxa"/>
            <w:vMerge/>
            <w:shd w:val="clear" w:color="auto" w:fill="auto"/>
            <w:vAlign w:val="center"/>
          </w:tcPr>
          <w:p w14:paraId="14A7EF63"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099774CC" w14:textId="41D84DD9"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financial methods of motivation including piece rate, commission, bonus, salary, profit sharing, share ownership and performance related pay</w:t>
            </w:r>
          </w:p>
        </w:tc>
        <w:tc>
          <w:tcPr>
            <w:tcW w:w="398" w:type="dxa"/>
            <w:shd w:val="clear" w:color="auto" w:fill="auto"/>
          </w:tcPr>
          <w:p w14:paraId="126862B2" w14:textId="77777777" w:rsidR="0006704F" w:rsidRPr="003811D0" w:rsidRDefault="0006704F" w:rsidP="004D1A2A">
            <w:pPr>
              <w:spacing w:after="0" w:line="240" w:lineRule="auto"/>
              <w:rPr>
                <w:rFonts w:eastAsia="Times New Roman" w:cs="Arial"/>
                <w:sz w:val="18"/>
                <w:szCs w:val="18"/>
              </w:rPr>
            </w:pPr>
          </w:p>
        </w:tc>
      </w:tr>
      <w:tr w:rsidR="0006704F" w:rsidRPr="003811D0" w14:paraId="6AC3D17A" w14:textId="77777777" w:rsidTr="0013657E">
        <w:trPr>
          <w:jc w:val="center"/>
        </w:trPr>
        <w:tc>
          <w:tcPr>
            <w:tcW w:w="1617" w:type="dxa"/>
            <w:vMerge/>
            <w:shd w:val="clear" w:color="auto" w:fill="auto"/>
            <w:vAlign w:val="center"/>
          </w:tcPr>
          <w:p w14:paraId="735F23B4"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0C8B3B70" w14:textId="77777777" w:rsidR="0006704F" w:rsidRPr="0006704F"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non-financial methods of motivation including consultation,</w:t>
            </w:r>
          </w:p>
          <w:p w14:paraId="23E9A8E1" w14:textId="5473E5EB"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job design, job enlargement, job rotation, job enrichment, empowerment, team working and flexible working</w:t>
            </w:r>
          </w:p>
        </w:tc>
        <w:tc>
          <w:tcPr>
            <w:tcW w:w="398" w:type="dxa"/>
            <w:shd w:val="clear" w:color="auto" w:fill="auto"/>
          </w:tcPr>
          <w:p w14:paraId="56007636" w14:textId="77777777" w:rsidR="0006704F" w:rsidRPr="003811D0" w:rsidRDefault="0006704F" w:rsidP="004D1A2A">
            <w:pPr>
              <w:spacing w:after="0" w:line="240" w:lineRule="auto"/>
              <w:rPr>
                <w:rFonts w:eastAsia="Times New Roman" w:cs="Arial"/>
                <w:sz w:val="18"/>
                <w:szCs w:val="18"/>
              </w:rPr>
            </w:pPr>
          </w:p>
        </w:tc>
      </w:tr>
      <w:tr w:rsidR="0006704F" w:rsidRPr="003811D0" w14:paraId="66BF7741" w14:textId="77777777" w:rsidTr="0013657E">
        <w:trPr>
          <w:jc w:val="center"/>
        </w:trPr>
        <w:tc>
          <w:tcPr>
            <w:tcW w:w="1617" w:type="dxa"/>
            <w:vMerge/>
            <w:shd w:val="clear" w:color="auto" w:fill="auto"/>
            <w:vAlign w:val="center"/>
          </w:tcPr>
          <w:p w14:paraId="754829AE"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6C73FBC8" w14:textId="588B3E81"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appropriateness of various financial and non-financial methods of motivation for a business and its stakeholders</w:t>
            </w:r>
          </w:p>
        </w:tc>
        <w:tc>
          <w:tcPr>
            <w:tcW w:w="398" w:type="dxa"/>
            <w:shd w:val="clear" w:color="auto" w:fill="auto"/>
          </w:tcPr>
          <w:p w14:paraId="388F265C" w14:textId="77777777" w:rsidR="0006704F" w:rsidRPr="003811D0" w:rsidRDefault="0006704F" w:rsidP="004D1A2A">
            <w:pPr>
              <w:spacing w:after="0" w:line="240" w:lineRule="auto"/>
              <w:rPr>
                <w:rFonts w:eastAsia="Times New Roman" w:cs="Arial"/>
                <w:sz w:val="18"/>
                <w:szCs w:val="18"/>
              </w:rPr>
            </w:pPr>
          </w:p>
        </w:tc>
      </w:tr>
      <w:tr w:rsidR="0006704F" w:rsidRPr="003811D0" w14:paraId="2D5508EB" w14:textId="77777777" w:rsidTr="0013657E">
        <w:trPr>
          <w:jc w:val="center"/>
        </w:trPr>
        <w:tc>
          <w:tcPr>
            <w:tcW w:w="1617" w:type="dxa"/>
            <w:vMerge/>
            <w:shd w:val="clear" w:color="auto" w:fill="auto"/>
            <w:vAlign w:val="center"/>
          </w:tcPr>
          <w:p w14:paraId="5A4EDEAA" w14:textId="77777777" w:rsidR="0006704F" w:rsidRPr="003811D0" w:rsidRDefault="0006704F" w:rsidP="006F6F57">
            <w:pPr>
              <w:spacing w:after="0" w:line="240" w:lineRule="auto"/>
              <w:rPr>
                <w:rFonts w:ascii="Bliss-Light" w:eastAsia="Times New Roman" w:hAnsi="Bliss-Light" w:cs="Arial"/>
                <w:b/>
                <w:color w:val="5A5A59"/>
                <w:kern w:val="24"/>
                <w:sz w:val="20"/>
                <w:szCs w:val="20"/>
                <w:lang w:val="en-US" w:eastAsia="en-GB"/>
              </w:rPr>
            </w:pPr>
          </w:p>
        </w:tc>
        <w:tc>
          <w:tcPr>
            <w:tcW w:w="7900" w:type="dxa"/>
            <w:shd w:val="clear" w:color="auto" w:fill="auto"/>
          </w:tcPr>
          <w:p w14:paraId="1EC108BC" w14:textId="50DD2E07" w:rsidR="0006704F" w:rsidRPr="003811D0" w:rsidRDefault="0006704F"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a motivated workforce on a business and its stakeholders</w:t>
            </w:r>
          </w:p>
        </w:tc>
        <w:tc>
          <w:tcPr>
            <w:tcW w:w="398" w:type="dxa"/>
            <w:shd w:val="clear" w:color="auto" w:fill="auto"/>
          </w:tcPr>
          <w:p w14:paraId="6E78DA21" w14:textId="77777777" w:rsidR="0006704F" w:rsidRPr="003811D0" w:rsidRDefault="0006704F" w:rsidP="004D1A2A">
            <w:pPr>
              <w:spacing w:after="0" w:line="240" w:lineRule="auto"/>
              <w:rPr>
                <w:rFonts w:eastAsia="Times New Roman" w:cs="Arial"/>
                <w:sz w:val="18"/>
                <w:szCs w:val="18"/>
              </w:rPr>
            </w:pPr>
          </w:p>
        </w:tc>
      </w:tr>
    </w:tbl>
    <w:p w14:paraId="418B0573" w14:textId="1E17869B" w:rsidR="004D1A2A" w:rsidRDefault="004D1A2A" w:rsidP="0002469D"/>
    <w:p w14:paraId="28685F32" w14:textId="77777777" w:rsidR="0006704F" w:rsidRDefault="0006704F" w:rsidP="0002469D">
      <w:pPr>
        <w:sectPr w:rsidR="0006704F" w:rsidSect="00FD596E">
          <w:pgSz w:w="11906" w:h="16838"/>
          <w:pgMar w:top="567" w:right="1440" w:bottom="1135" w:left="1440" w:header="708" w:footer="708" w:gutter="0"/>
          <w:cols w:space="708"/>
          <w:docGrid w:linePitch="360"/>
        </w:sectPr>
      </w:pPr>
    </w:p>
    <w:tbl>
      <w:tblPr>
        <w:tblW w:w="9915" w:type="dxa"/>
        <w:jc w:val="center"/>
        <w:tblInd w:w="-6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61"/>
        <w:gridCol w:w="8056"/>
        <w:gridCol w:w="398"/>
      </w:tblGrid>
      <w:tr w:rsidR="0006704F" w:rsidRPr="003811D0" w14:paraId="1D0FC423" w14:textId="77777777" w:rsidTr="0013657E">
        <w:trPr>
          <w:jc w:val="center"/>
        </w:trPr>
        <w:tc>
          <w:tcPr>
            <w:tcW w:w="9915" w:type="dxa"/>
            <w:gridSpan w:val="3"/>
            <w:shd w:val="clear" w:color="auto" w:fill="B6DDE8" w:themeFill="accent5" w:themeFillTint="66"/>
            <w:vAlign w:val="center"/>
          </w:tcPr>
          <w:p w14:paraId="4718CA25" w14:textId="52676976" w:rsidR="0006704F" w:rsidRPr="00FD596E" w:rsidRDefault="0006704F" w:rsidP="006F6F57">
            <w:pPr>
              <w:spacing w:after="0" w:line="240" w:lineRule="auto"/>
              <w:jc w:val="center"/>
              <w:rPr>
                <w:rFonts w:ascii="Arial" w:eastAsia="Times New Roman" w:hAnsi="Arial" w:cs="Arial"/>
                <w:b/>
                <w:noProof/>
                <w:color w:val="FFFFFF" w:themeColor="background1"/>
                <w:sz w:val="24"/>
                <w:szCs w:val="14"/>
                <w:lang w:eastAsia="en-GB"/>
              </w:rPr>
            </w:pPr>
          </w:p>
        </w:tc>
      </w:tr>
      <w:tr w:rsidR="0006704F" w:rsidRPr="00FD596E" w14:paraId="6A00AE71" w14:textId="77777777" w:rsidTr="0013657E">
        <w:trPr>
          <w:jc w:val="center"/>
        </w:trPr>
        <w:tc>
          <w:tcPr>
            <w:tcW w:w="1461" w:type="dxa"/>
            <w:shd w:val="clear" w:color="auto" w:fill="00B0F0"/>
            <w:vAlign w:val="center"/>
          </w:tcPr>
          <w:p w14:paraId="00E42C44" w14:textId="77777777" w:rsidR="0006704F" w:rsidRPr="00FD596E" w:rsidRDefault="0006704F"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56" w:type="dxa"/>
            <w:shd w:val="clear" w:color="auto" w:fill="00B0F0"/>
            <w:vAlign w:val="center"/>
          </w:tcPr>
          <w:p w14:paraId="4C82CCFF" w14:textId="77777777" w:rsidR="0006704F" w:rsidRPr="00FD596E" w:rsidRDefault="0006704F"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50FF377E" w14:textId="77777777" w:rsidR="0006704F" w:rsidRPr="00FD596E" w:rsidRDefault="0006704F" w:rsidP="006F6F57">
            <w:pPr>
              <w:spacing w:after="0" w:line="240" w:lineRule="auto"/>
              <w:rPr>
                <w:rFonts w:ascii="Arial" w:eastAsia="Times New Roman" w:hAnsi="Arial" w:cs="Arial"/>
                <w:b/>
                <w:noProof/>
                <w:color w:val="FFFFFF" w:themeColor="background1"/>
                <w:sz w:val="20"/>
                <w:szCs w:val="20"/>
                <w:lang w:eastAsia="en-GB"/>
              </w:rPr>
            </w:pPr>
          </w:p>
        </w:tc>
      </w:tr>
      <w:tr w:rsidR="00B60276" w:rsidRPr="003811D0" w14:paraId="7C06DCBA" w14:textId="77777777" w:rsidTr="0013657E">
        <w:trPr>
          <w:jc w:val="center"/>
        </w:trPr>
        <w:tc>
          <w:tcPr>
            <w:tcW w:w="1461" w:type="dxa"/>
            <w:vMerge w:val="restart"/>
            <w:shd w:val="clear" w:color="auto" w:fill="auto"/>
            <w:vAlign w:val="center"/>
          </w:tcPr>
          <w:p w14:paraId="373124CE" w14:textId="3788A646"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Management &amp; leadership</w:t>
            </w:r>
          </w:p>
        </w:tc>
        <w:tc>
          <w:tcPr>
            <w:tcW w:w="8056" w:type="dxa"/>
            <w:shd w:val="clear" w:color="auto" w:fill="auto"/>
          </w:tcPr>
          <w:p w14:paraId="735DC10F" w14:textId="5B2E468D"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management</w:t>
            </w:r>
          </w:p>
        </w:tc>
        <w:tc>
          <w:tcPr>
            <w:tcW w:w="398" w:type="dxa"/>
            <w:shd w:val="clear" w:color="auto" w:fill="auto"/>
          </w:tcPr>
          <w:p w14:paraId="6EC44E90"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ACCCEA9" w14:textId="77777777" w:rsidTr="0013657E">
        <w:trPr>
          <w:jc w:val="center"/>
        </w:trPr>
        <w:tc>
          <w:tcPr>
            <w:tcW w:w="1461" w:type="dxa"/>
            <w:vMerge/>
            <w:shd w:val="clear" w:color="auto" w:fill="auto"/>
            <w:vAlign w:val="center"/>
          </w:tcPr>
          <w:p w14:paraId="2E4EB37F" w14:textId="6F57A99D"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C48E695" w14:textId="7EE582E0"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functions and roles of management</w:t>
            </w:r>
          </w:p>
        </w:tc>
        <w:tc>
          <w:tcPr>
            <w:tcW w:w="398" w:type="dxa"/>
            <w:shd w:val="clear" w:color="auto" w:fill="auto"/>
          </w:tcPr>
          <w:p w14:paraId="33C294A2"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0B86E3B8" w14:textId="77777777" w:rsidTr="0013657E">
        <w:trPr>
          <w:jc w:val="center"/>
        </w:trPr>
        <w:tc>
          <w:tcPr>
            <w:tcW w:w="1461" w:type="dxa"/>
            <w:vMerge/>
            <w:shd w:val="clear" w:color="auto" w:fill="auto"/>
            <w:vAlign w:val="center"/>
          </w:tcPr>
          <w:p w14:paraId="2E2111FF" w14:textId="365F1721"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5BC2CFE" w14:textId="7422D122"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advantages and disadvantages of management by objectives (MBO)</w:t>
            </w:r>
          </w:p>
        </w:tc>
        <w:tc>
          <w:tcPr>
            <w:tcW w:w="398" w:type="dxa"/>
            <w:shd w:val="clear" w:color="auto" w:fill="auto"/>
          </w:tcPr>
          <w:p w14:paraId="5F16DF71"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FB5072E" w14:textId="77777777" w:rsidTr="0013657E">
        <w:trPr>
          <w:jc w:val="center"/>
        </w:trPr>
        <w:tc>
          <w:tcPr>
            <w:tcW w:w="1461" w:type="dxa"/>
            <w:vMerge/>
            <w:shd w:val="clear" w:color="auto" w:fill="auto"/>
            <w:vAlign w:val="center"/>
          </w:tcPr>
          <w:p w14:paraId="50DAD260" w14:textId="4B8EA9F1"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5C5801E" w14:textId="70D4222E"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McGregor’s theory X and theory Y</w:t>
            </w:r>
          </w:p>
        </w:tc>
        <w:tc>
          <w:tcPr>
            <w:tcW w:w="398" w:type="dxa"/>
            <w:shd w:val="clear" w:color="auto" w:fill="auto"/>
          </w:tcPr>
          <w:p w14:paraId="34D0F789"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2B85B266" w14:textId="77777777" w:rsidTr="0013657E">
        <w:trPr>
          <w:jc w:val="center"/>
        </w:trPr>
        <w:tc>
          <w:tcPr>
            <w:tcW w:w="1461" w:type="dxa"/>
            <w:vMerge/>
            <w:shd w:val="clear" w:color="auto" w:fill="auto"/>
            <w:vAlign w:val="center"/>
          </w:tcPr>
          <w:p w14:paraId="6EE14354" w14:textId="49BC7C78"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2E0E2A1" w14:textId="762131CE"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of management to a business and its stakeholders</w:t>
            </w:r>
          </w:p>
        </w:tc>
        <w:tc>
          <w:tcPr>
            <w:tcW w:w="398" w:type="dxa"/>
            <w:shd w:val="clear" w:color="auto" w:fill="auto"/>
          </w:tcPr>
          <w:p w14:paraId="186310BC"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5EEEB43" w14:textId="77777777" w:rsidTr="0013657E">
        <w:trPr>
          <w:jc w:val="center"/>
        </w:trPr>
        <w:tc>
          <w:tcPr>
            <w:tcW w:w="1461" w:type="dxa"/>
            <w:vMerge/>
            <w:shd w:val="clear" w:color="auto" w:fill="auto"/>
            <w:vAlign w:val="center"/>
          </w:tcPr>
          <w:p w14:paraId="4319AC13" w14:textId="1308A4C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AEB3782" w14:textId="4B8BC1DE"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leadership</w:t>
            </w:r>
          </w:p>
        </w:tc>
        <w:tc>
          <w:tcPr>
            <w:tcW w:w="398" w:type="dxa"/>
            <w:shd w:val="clear" w:color="auto" w:fill="auto"/>
          </w:tcPr>
          <w:p w14:paraId="3CBD5191"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03F6CAF3" w14:textId="77777777" w:rsidTr="0013657E">
        <w:trPr>
          <w:jc w:val="center"/>
        </w:trPr>
        <w:tc>
          <w:tcPr>
            <w:tcW w:w="1461" w:type="dxa"/>
            <w:vMerge/>
            <w:shd w:val="clear" w:color="auto" w:fill="auto"/>
            <w:vAlign w:val="center"/>
          </w:tcPr>
          <w:p w14:paraId="79C43D08" w14:textId="23E3E912"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86657FC" w14:textId="50F3776D"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different types of leadership styles including autocratic, democratic, paternalistic, bureaucratic and laissez-faire</w:t>
            </w:r>
          </w:p>
        </w:tc>
        <w:tc>
          <w:tcPr>
            <w:tcW w:w="398" w:type="dxa"/>
            <w:shd w:val="clear" w:color="auto" w:fill="auto"/>
          </w:tcPr>
          <w:p w14:paraId="094A56F6"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586055DA" w14:textId="77777777" w:rsidTr="0013657E">
        <w:trPr>
          <w:jc w:val="center"/>
        </w:trPr>
        <w:tc>
          <w:tcPr>
            <w:tcW w:w="1461" w:type="dxa"/>
            <w:vMerge/>
            <w:shd w:val="clear" w:color="auto" w:fill="auto"/>
            <w:vAlign w:val="center"/>
          </w:tcPr>
          <w:p w14:paraId="2DD48CDE" w14:textId="689F9E85"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E2CEA27" w14:textId="61675457"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leadership theories of Fiedler and Wright and Taylor</w:t>
            </w:r>
          </w:p>
        </w:tc>
        <w:tc>
          <w:tcPr>
            <w:tcW w:w="398" w:type="dxa"/>
            <w:shd w:val="clear" w:color="auto" w:fill="auto"/>
          </w:tcPr>
          <w:p w14:paraId="2C1FBB47"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90283C9" w14:textId="77777777" w:rsidTr="0013657E">
        <w:trPr>
          <w:jc w:val="center"/>
        </w:trPr>
        <w:tc>
          <w:tcPr>
            <w:tcW w:w="1461" w:type="dxa"/>
            <w:vMerge/>
            <w:shd w:val="clear" w:color="auto" w:fill="auto"/>
            <w:vAlign w:val="center"/>
          </w:tcPr>
          <w:p w14:paraId="02CA7BD8" w14:textId="46AD2A7A"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CFDB34F" w14:textId="3C3F3C5C"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importance and impact of leadership for a business and its stakeholders</w:t>
            </w:r>
          </w:p>
        </w:tc>
        <w:tc>
          <w:tcPr>
            <w:tcW w:w="398" w:type="dxa"/>
            <w:shd w:val="clear" w:color="auto" w:fill="auto"/>
          </w:tcPr>
          <w:p w14:paraId="1BD4AD21"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453B3583" w14:textId="77777777" w:rsidTr="0013657E">
        <w:trPr>
          <w:jc w:val="center"/>
        </w:trPr>
        <w:tc>
          <w:tcPr>
            <w:tcW w:w="1461" w:type="dxa"/>
            <w:vMerge/>
            <w:shd w:val="clear" w:color="auto" w:fill="auto"/>
            <w:vAlign w:val="center"/>
          </w:tcPr>
          <w:p w14:paraId="008683B9" w14:textId="0FC14C0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378118B" w14:textId="2891F2E5"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appropriateness of various leadership styles and theories to different business situations</w:t>
            </w:r>
          </w:p>
        </w:tc>
        <w:tc>
          <w:tcPr>
            <w:tcW w:w="398" w:type="dxa"/>
            <w:shd w:val="clear" w:color="auto" w:fill="auto"/>
          </w:tcPr>
          <w:p w14:paraId="7045EA52"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0EE07893" w14:textId="77777777" w:rsidTr="0013657E">
        <w:trPr>
          <w:jc w:val="center"/>
        </w:trPr>
        <w:tc>
          <w:tcPr>
            <w:tcW w:w="1461" w:type="dxa"/>
            <w:vMerge w:val="restart"/>
            <w:shd w:val="clear" w:color="auto" w:fill="auto"/>
            <w:vAlign w:val="center"/>
          </w:tcPr>
          <w:p w14:paraId="0B80C7D2" w14:textId="2224026E"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Employer / employee relationships</w:t>
            </w:r>
          </w:p>
        </w:tc>
        <w:tc>
          <w:tcPr>
            <w:tcW w:w="8056" w:type="dxa"/>
            <w:shd w:val="clear" w:color="auto" w:fill="auto"/>
          </w:tcPr>
          <w:p w14:paraId="667E85F9" w14:textId="1F4A59D4"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employer/employee relationships</w:t>
            </w:r>
          </w:p>
        </w:tc>
        <w:tc>
          <w:tcPr>
            <w:tcW w:w="398" w:type="dxa"/>
            <w:shd w:val="clear" w:color="auto" w:fill="auto"/>
          </w:tcPr>
          <w:p w14:paraId="1EE694A0"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6BF440BD" w14:textId="77777777" w:rsidTr="0013657E">
        <w:trPr>
          <w:jc w:val="center"/>
        </w:trPr>
        <w:tc>
          <w:tcPr>
            <w:tcW w:w="1461" w:type="dxa"/>
            <w:vMerge/>
            <w:shd w:val="clear" w:color="auto" w:fill="auto"/>
            <w:vAlign w:val="center"/>
          </w:tcPr>
          <w:p w14:paraId="547E4697" w14:textId="33168ADA"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B66E8A0" w14:textId="726569D7"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duties and rights of employers and employees including contract of employment, health and safety, minimum wage and dismissal</w:t>
            </w:r>
          </w:p>
        </w:tc>
        <w:tc>
          <w:tcPr>
            <w:tcW w:w="398" w:type="dxa"/>
            <w:shd w:val="clear" w:color="auto" w:fill="auto"/>
          </w:tcPr>
          <w:p w14:paraId="05F6E678"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159C0B5E" w14:textId="77777777" w:rsidTr="0013657E">
        <w:trPr>
          <w:jc w:val="center"/>
        </w:trPr>
        <w:tc>
          <w:tcPr>
            <w:tcW w:w="1461" w:type="dxa"/>
            <w:vMerge/>
            <w:shd w:val="clear" w:color="auto" w:fill="auto"/>
            <w:vAlign w:val="center"/>
          </w:tcPr>
          <w:p w14:paraId="146486E0" w14:textId="07F4126E"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6F970EB9" w14:textId="3500CA92"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equal opportunities</w:t>
            </w:r>
          </w:p>
        </w:tc>
        <w:tc>
          <w:tcPr>
            <w:tcW w:w="398" w:type="dxa"/>
            <w:shd w:val="clear" w:color="auto" w:fill="auto"/>
          </w:tcPr>
          <w:p w14:paraId="111CB6C3"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744B18FD" w14:textId="77777777" w:rsidTr="0013657E">
        <w:trPr>
          <w:jc w:val="center"/>
        </w:trPr>
        <w:tc>
          <w:tcPr>
            <w:tcW w:w="1461" w:type="dxa"/>
            <w:vMerge/>
            <w:shd w:val="clear" w:color="auto" w:fill="auto"/>
            <w:vAlign w:val="center"/>
          </w:tcPr>
          <w:p w14:paraId="1E6CD54A"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03F3DF1" w14:textId="075F52F5"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equal opportunities on employers and employees</w:t>
            </w:r>
          </w:p>
        </w:tc>
        <w:tc>
          <w:tcPr>
            <w:tcW w:w="398" w:type="dxa"/>
            <w:shd w:val="clear" w:color="auto" w:fill="auto"/>
          </w:tcPr>
          <w:p w14:paraId="25381A06"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681F382C" w14:textId="77777777" w:rsidTr="0013657E">
        <w:trPr>
          <w:jc w:val="center"/>
        </w:trPr>
        <w:tc>
          <w:tcPr>
            <w:tcW w:w="1461" w:type="dxa"/>
            <w:vMerge/>
            <w:shd w:val="clear" w:color="auto" w:fill="auto"/>
            <w:vAlign w:val="center"/>
          </w:tcPr>
          <w:p w14:paraId="000AA6B0"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3A95C52" w14:textId="28E567B8"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 xml:space="preserve">Explain the role of trade unions including collective bargaining, their advantages and disadvantages </w:t>
            </w:r>
          </w:p>
        </w:tc>
        <w:tc>
          <w:tcPr>
            <w:tcW w:w="398" w:type="dxa"/>
            <w:shd w:val="clear" w:color="auto" w:fill="auto"/>
          </w:tcPr>
          <w:p w14:paraId="034779FB"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2DDCBAB0" w14:textId="77777777" w:rsidTr="0013657E">
        <w:trPr>
          <w:jc w:val="center"/>
        </w:trPr>
        <w:tc>
          <w:tcPr>
            <w:tcW w:w="1461" w:type="dxa"/>
            <w:vMerge/>
            <w:shd w:val="clear" w:color="auto" w:fill="auto"/>
            <w:vAlign w:val="center"/>
          </w:tcPr>
          <w:p w14:paraId="10BACD5A"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6964A63F" w14:textId="49C534BB"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what is meant by employer and employee conflict  including trade disputes and industrial action</w:t>
            </w:r>
          </w:p>
        </w:tc>
        <w:tc>
          <w:tcPr>
            <w:tcW w:w="398" w:type="dxa"/>
            <w:shd w:val="clear" w:color="auto" w:fill="auto"/>
          </w:tcPr>
          <w:p w14:paraId="554AB3B3"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73CE0784" w14:textId="77777777" w:rsidTr="0013657E">
        <w:trPr>
          <w:jc w:val="center"/>
        </w:trPr>
        <w:tc>
          <w:tcPr>
            <w:tcW w:w="1461" w:type="dxa"/>
            <w:vMerge/>
            <w:shd w:val="clear" w:color="auto" w:fill="auto"/>
            <w:vAlign w:val="center"/>
          </w:tcPr>
          <w:p w14:paraId="07F2B18E"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492503C" w14:textId="5974134F"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Explain the resolution of disputes including negotiation, consultation and the role of ACAS</w:t>
            </w:r>
          </w:p>
        </w:tc>
        <w:tc>
          <w:tcPr>
            <w:tcW w:w="398" w:type="dxa"/>
            <w:shd w:val="clear" w:color="auto" w:fill="auto"/>
          </w:tcPr>
          <w:p w14:paraId="7C1CB162"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r w:rsidR="00B60276" w:rsidRPr="003811D0" w14:paraId="7F154C88" w14:textId="77777777" w:rsidTr="0013657E">
        <w:trPr>
          <w:jc w:val="center"/>
        </w:trPr>
        <w:tc>
          <w:tcPr>
            <w:tcW w:w="1461" w:type="dxa"/>
            <w:vMerge/>
            <w:shd w:val="clear" w:color="auto" w:fill="auto"/>
            <w:vAlign w:val="center"/>
          </w:tcPr>
          <w:p w14:paraId="42034A04" w14:textId="77777777" w:rsidR="00B60276" w:rsidRPr="003811D0" w:rsidRDefault="00B60276"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33B470F" w14:textId="37E4E07F" w:rsidR="00B60276" w:rsidRPr="003811D0" w:rsidRDefault="00B60276" w:rsidP="006F6F57">
            <w:pPr>
              <w:spacing w:after="0" w:line="240" w:lineRule="auto"/>
              <w:rPr>
                <w:rFonts w:ascii="Bliss-Light" w:eastAsia="Times New Roman" w:hAnsi="Bliss-Light" w:cs="Arial"/>
                <w:color w:val="5A5A59"/>
                <w:kern w:val="24"/>
                <w:sz w:val="20"/>
                <w:szCs w:val="20"/>
                <w:lang w:val="en-US" w:eastAsia="en-GB"/>
              </w:rPr>
            </w:pPr>
            <w:r w:rsidRPr="0006704F">
              <w:rPr>
                <w:rFonts w:ascii="Bliss-Light" w:eastAsia="Times New Roman" w:hAnsi="Bliss-Light" w:cs="Arial"/>
                <w:color w:val="5A5A59"/>
                <w:kern w:val="24"/>
                <w:sz w:val="20"/>
                <w:szCs w:val="20"/>
                <w:lang w:val="en-US" w:eastAsia="en-GB"/>
              </w:rPr>
              <w:t>Evaluate the impact of employer/employee relations, conflict and resolution on a business and its stakeholders</w:t>
            </w:r>
          </w:p>
        </w:tc>
        <w:tc>
          <w:tcPr>
            <w:tcW w:w="398" w:type="dxa"/>
            <w:shd w:val="clear" w:color="auto" w:fill="auto"/>
          </w:tcPr>
          <w:p w14:paraId="6421C87D" w14:textId="77777777" w:rsidR="00B60276" w:rsidRPr="003811D0" w:rsidRDefault="00B60276" w:rsidP="006F6F57">
            <w:pPr>
              <w:spacing w:after="0" w:line="240" w:lineRule="auto"/>
              <w:jc w:val="center"/>
              <w:rPr>
                <w:rFonts w:ascii="Arial" w:eastAsia="Times New Roman" w:hAnsi="Arial" w:cs="Arial"/>
                <w:noProof/>
                <w:sz w:val="14"/>
                <w:szCs w:val="14"/>
                <w:lang w:eastAsia="en-GB"/>
              </w:rPr>
            </w:pPr>
          </w:p>
        </w:tc>
      </w:tr>
    </w:tbl>
    <w:p w14:paraId="0D5CD802" w14:textId="11B002CE" w:rsidR="0006704F" w:rsidRDefault="0006704F" w:rsidP="0002469D"/>
    <w:p w14:paraId="6DF7324C" w14:textId="77777777" w:rsidR="00F74B53" w:rsidRDefault="00F74B53" w:rsidP="0002469D"/>
    <w:p w14:paraId="1FEDBA46" w14:textId="77777777" w:rsidR="00F74B53" w:rsidRDefault="00F74B53" w:rsidP="0006704F">
      <w:pPr>
        <w:sectPr w:rsidR="00F74B53" w:rsidSect="00FD596E">
          <w:pgSz w:w="11906" w:h="16838"/>
          <w:pgMar w:top="567" w:right="1440" w:bottom="1135" w:left="1440" w:header="708" w:footer="708" w:gutter="0"/>
          <w:cols w:space="708"/>
          <w:docGrid w:linePitch="360"/>
        </w:sectPr>
      </w:pPr>
    </w:p>
    <w:tbl>
      <w:tblPr>
        <w:tblW w:w="9915" w:type="dxa"/>
        <w:jc w:val="center"/>
        <w:tblInd w:w="-6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61"/>
        <w:gridCol w:w="8056"/>
        <w:gridCol w:w="398"/>
      </w:tblGrid>
      <w:tr w:rsidR="00F74B53" w:rsidRPr="003811D0" w14:paraId="3FD73762" w14:textId="77777777" w:rsidTr="0013657E">
        <w:trPr>
          <w:jc w:val="center"/>
        </w:trPr>
        <w:tc>
          <w:tcPr>
            <w:tcW w:w="9915" w:type="dxa"/>
            <w:gridSpan w:val="3"/>
            <w:shd w:val="clear" w:color="auto" w:fill="B6DDE8" w:themeFill="accent5" w:themeFillTint="66"/>
            <w:vAlign w:val="center"/>
          </w:tcPr>
          <w:p w14:paraId="7E0FD123" w14:textId="77777777" w:rsidR="00F74B53" w:rsidRPr="00FD596E" w:rsidRDefault="00F74B53" w:rsidP="006F6F57">
            <w:pPr>
              <w:spacing w:after="0" w:line="240" w:lineRule="auto"/>
              <w:jc w:val="center"/>
              <w:rPr>
                <w:rFonts w:ascii="Arial" w:eastAsia="Times New Roman" w:hAnsi="Arial" w:cs="Arial"/>
                <w:b/>
                <w:noProof/>
                <w:color w:val="FFFFFF" w:themeColor="background1"/>
                <w:sz w:val="24"/>
                <w:szCs w:val="14"/>
                <w:lang w:eastAsia="en-GB"/>
              </w:rPr>
            </w:pPr>
          </w:p>
        </w:tc>
      </w:tr>
      <w:tr w:rsidR="00F74B53" w:rsidRPr="00FD596E" w14:paraId="42AB6E03" w14:textId="77777777" w:rsidTr="0013657E">
        <w:trPr>
          <w:jc w:val="center"/>
        </w:trPr>
        <w:tc>
          <w:tcPr>
            <w:tcW w:w="1461" w:type="dxa"/>
            <w:shd w:val="clear" w:color="auto" w:fill="00B0F0"/>
            <w:vAlign w:val="center"/>
          </w:tcPr>
          <w:p w14:paraId="3E747442" w14:textId="77777777" w:rsidR="00F74B53" w:rsidRPr="00FD596E" w:rsidRDefault="00F74B53"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56" w:type="dxa"/>
            <w:shd w:val="clear" w:color="auto" w:fill="00B0F0"/>
            <w:vAlign w:val="center"/>
          </w:tcPr>
          <w:p w14:paraId="149CD0A9" w14:textId="77777777" w:rsidR="00F74B53" w:rsidRPr="00FD596E" w:rsidRDefault="00F74B53"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5EFD9E36" w14:textId="77777777" w:rsidR="00F74B53" w:rsidRPr="00FD596E" w:rsidRDefault="00F74B53" w:rsidP="006F6F57">
            <w:pPr>
              <w:spacing w:after="0" w:line="240" w:lineRule="auto"/>
              <w:rPr>
                <w:rFonts w:ascii="Arial" w:eastAsia="Times New Roman" w:hAnsi="Arial" w:cs="Arial"/>
                <w:b/>
                <w:noProof/>
                <w:color w:val="FFFFFF" w:themeColor="background1"/>
                <w:sz w:val="20"/>
                <w:szCs w:val="20"/>
                <w:lang w:eastAsia="en-GB"/>
              </w:rPr>
            </w:pPr>
          </w:p>
        </w:tc>
      </w:tr>
      <w:tr w:rsidR="00697110" w:rsidRPr="003811D0" w14:paraId="6AA40248" w14:textId="77777777" w:rsidTr="0013657E">
        <w:trPr>
          <w:jc w:val="center"/>
        </w:trPr>
        <w:tc>
          <w:tcPr>
            <w:tcW w:w="1461" w:type="dxa"/>
            <w:shd w:val="clear" w:color="auto" w:fill="auto"/>
            <w:vAlign w:val="center"/>
          </w:tcPr>
          <w:p w14:paraId="45A82E40" w14:textId="6D916CE3"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Functions – Ops man</w:t>
            </w:r>
          </w:p>
        </w:tc>
        <w:tc>
          <w:tcPr>
            <w:tcW w:w="8056" w:type="dxa"/>
            <w:shd w:val="clear" w:color="auto" w:fill="auto"/>
          </w:tcPr>
          <w:p w14:paraId="600319D3" w14:textId="643165A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Understand the nature of operations management in different types of business organisation</w:t>
            </w:r>
          </w:p>
        </w:tc>
        <w:tc>
          <w:tcPr>
            <w:tcW w:w="398" w:type="dxa"/>
            <w:shd w:val="clear" w:color="auto" w:fill="auto"/>
          </w:tcPr>
          <w:p w14:paraId="7202A5EA"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57EAE28" w14:textId="77777777" w:rsidTr="0013657E">
        <w:trPr>
          <w:jc w:val="center"/>
        </w:trPr>
        <w:tc>
          <w:tcPr>
            <w:tcW w:w="1461" w:type="dxa"/>
            <w:vMerge w:val="restart"/>
            <w:shd w:val="clear" w:color="auto" w:fill="auto"/>
            <w:vAlign w:val="center"/>
          </w:tcPr>
          <w:p w14:paraId="30F88329" w14:textId="5E27EA52"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Added value</w:t>
            </w:r>
          </w:p>
        </w:tc>
        <w:tc>
          <w:tcPr>
            <w:tcW w:w="8056" w:type="dxa"/>
            <w:shd w:val="clear" w:color="auto" w:fill="auto"/>
          </w:tcPr>
          <w:p w14:paraId="48CC912A" w14:textId="1FA81939"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added value</w:t>
            </w:r>
          </w:p>
        </w:tc>
        <w:tc>
          <w:tcPr>
            <w:tcW w:w="398" w:type="dxa"/>
            <w:shd w:val="clear" w:color="auto" w:fill="auto"/>
          </w:tcPr>
          <w:p w14:paraId="6AE9C6DB"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48309E2F" w14:textId="77777777" w:rsidTr="0013657E">
        <w:trPr>
          <w:jc w:val="center"/>
        </w:trPr>
        <w:tc>
          <w:tcPr>
            <w:tcW w:w="1461" w:type="dxa"/>
            <w:vMerge/>
            <w:shd w:val="clear" w:color="auto" w:fill="auto"/>
            <w:vAlign w:val="center"/>
          </w:tcPr>
          <w:p w14:paraId="07EBEBE8" w14:textId="6BE7CDC4"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0C5DFAD" w14:textId="36085CE5"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 xml:space="preserve">Calculate added value </w:t>
            </w:r>
          </w:p>
        </w:tc>
        <w:tc>
          <w:tcPr>
            <w:tcW w:w="398" w:type="dxa"/>
            <w:shd w:val="clear" w:color="auto" w:fill="auto"/>
          </w:tcPr>
          <w:p w14:paraId="4222B2C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7ADE298" w14:textId="77777777" w:rsidTr="0013657E">
        <w:trPr>
          <w:jc w:val="center"/>
        </w:trPr>
        <w:tc>
          <w:tcPr>
            <w:tcW w:w="1461" w:type="dxa"/>
            <w:vMerge/>
            <w:shd w:val="clear" w:color="auto" w:fill="auto"/>
            <w:vAlign w:val="center"/>
          </w:tcPr>
          <w:p w14:paraId="0C3150FC" w14:textId="4AE7DC0F"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AFC9A34" w14:textId="34012E44"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ways of increasing value added</w:t>
            </w:r>
          </w:p>
        </w:tc>
        <w:tc>
          <w:tcPr>
            <w:tcW w:w="398" w:type="dxa"/>
            <w:shd w:val="clear" w:color="auto" w:fill="auto"/>
          </w:tcPr>
          <w:p w14:paraId="27B4A1B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F0F3F5F" w14:textId="77777777" w:rsidTr="0013657E">
        <w:trPr>
          <w:jc w:val="center"/>
        </w:trPr>
        <w:tc>
          <w:tcPr>
            <w:tcW w:w="1461" w:type="dxa"/>
            <w:vMerge/>
            <w:shd w:val="clear" w:color="auto" w:fill="auto"/>
            <w:vAlign w:val="center"/>
          </w:tcPr>
          <w:p w14:paraId="44DAC2A0" w14:textId="5BB6FE9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7695310" w14:textId="628C356D"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of added value to a business and its stakeholders</w:t>
            </w:r>
          </w:p>
        </w:tc>
        <w:tc>
          <w:tcPr>
            <w:tcW w:w="398" w:type="dxa"/>
            <w:shd w:val="clear" w:color="auto" w:fill="auto"/>
          </w:tcPr>
          <w:p w14:paraId="3EA4459C"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B4A5FE0" w14:textId="77777777" w:rsidTr="0013657E">
        <w:trPr>
          <w:jc w:val="center"/>
        </w:trPr>
        <w:tc>
          <w:tcPr>
            <w:tcW w:w="1461" w:type="dxa"/>
            <w:vMerge w:val="restart"/>
            <w:shd w:val="clear" w:color="auto" w:fill="auto"/>
            <w:vAlign w:val="center"/>
          </w:tcPr>
          <w:p w14:paraId="46FF0736" w14:textId="13CDA16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Production</w:t>
            </w:r>
          </w:p>
        </w:tc>
        <w:tc>
          <w:tcPr>
            <w:tcW w:w="8056" w:type="dxa"/>
            <w:shd w:val="clear" w:color="auto" w:fill="auto"/>
          </w:tcPr>
          <w:p w14:paraId="40C48B71" w14:textId="3BB99E64"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different  methods of production including job, batch and flow</w:t>
            </w:r>
          </w:p>
        </w:tc>
        <w:tc>
          <w:tcPr>
            <w:tcW w:w="398" w:type="dxa"/>
            <w:shd w:val="clear" w:color="auto" w:fill="auto"/>
          </w:tcPr>
          <w:p w14:paraId="4F264C4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1215E90" w14:textId="77777777" w:rsidTr="0013657E">
        <w:trPr>
          <w:jc w:val="center"/>
        </w:trPr>
        <w:tc>
          <w:tcPr>
            <w:tcW w:w="1461" w:type="dxa"/>
            <w:vMerge/>
            <w:shd w:val="clear" w:color="auto" w:fill="auto"/>
            <w:vAlign w:val="center"/>
          </w:tcPr>
          <w:p w14:paraId="3F4CBA70" w14:textId="25859D33"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D993F03" w14:textId="634372BA"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appropriate methods of production for businesses</w:t>
            </w:r>
          </w:p>
        </w:tc>
        <w:tc>
          <w:tcPr>
            <w:tcW w:w="398" w:type="dxa"/>
            <w:shd w:val="clear" w:color="auto" w:fill="auto"/>
          </w:tcPr>
          <w:p w14:paraId="7B135E9B"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B3F3F55" w14:textId="77777777" w:rsidTr="0013657E">
        <w:trPr>
          <w:jc w:val="center"/>
        </w:trPr>
        <w:tc>
          <w:tcPr>
            <w:tcW w:w="1461" w:type="dxa"/>
            <w:vMerge w:val="restart"/>
            <w:shd w:val="clear" w:color="auto" w:fill="auto"/>
            <w:vAlign w:val="center"/>
          </w:tcPr>
          <w:p w14:paraId="683596B2" w14:textId="52B68240"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Productivity</w:t>
            </w:r>
          </w:p>
        </w:tc>
        <w:tc>
          <w:tcPr>
            <w:tcW w:w="8056" w:type="dxa"/>
            <w:shd w:val="clear" w:color="auto" w:fill="auto"/>
          </w:tcPr>
          <w:p w14:paraId="6AE32971" w14:textId="4FE928E2"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productivity</w:t>
            </w:r>
          </w:p>
        </w:tc>
        <w:tc>
          <w:tcPr>
            <w:tcW w:w="398" w:type="dxa"/>
            <w:shd w:val="clear" w:color="auto" w:fill="auto"/>
          </w:tcPr>
          <w:p w14:paraId="27B9BAC7"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40432C5C" w14:textId="77777777" w:rsidTr="0013657E">
        <w:trPr>
          <w:jc w:val="center"/>
        </w:trPr>
        <w:tc>
          <w:tcPr>
            <w:tcW w:w="1461" w:type="dxa"/>
            <w:vMerge/>
            <w:shd w:val="clear" w:color="auto" w:fill="auto"/>
            <w:vAlign w:val="center"/>
          </w:tcPr>
          <w:p w14:paraId="646D6DF4" w14:textId="18959D5C"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5200DD2" w14:textId="21AFA07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Understand ways of measuring productivity</w:t>
            </w:r>
          </w:p>
        </w:tc>
        <w:tc>
          <w:tcPr>
            <w:tcW w:w="398" w:type="dxa"/>
            <w:shd w:val="clear" w:color="auto" w:fill="auto"/>
          </w:tcPr>
          <w:p w14:paraId="49BF058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AE0C472" w14:textId="77777777" w:rsidTr="0013657E">
        <w:trPr>
          <w:jc w:val="center"/>
        </w:trPr>
        <w:tc>
          <w:tcPr>
            <w:tcW w:w="1461" w:type="dxa"/>
            <w:vMerge/>
            <w:shd w:val="clear" w:color="auto" w:fill="auto"/>
            <w:vAlign w:val="center"/>
          </w:tcPr>
          <w:p w14:paraId="6C09A0FB" w14:textId="0E54428F"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871BC09" w14:textId="67154D00"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ways in which productivity can be increased</w:t>
            </w:r>
          </w:p>
        </w:tc>
        <w:tc>
          <w:tcPr>
            <w:tcW w:w="398" w:type="dxa"/>
            <w:shd w:val="clear" w:color="auto" w:fill="auto"/>
          </w:tcPr>
          <w:p w14:paraId="4E47930A"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22EB70B" w14:textId="77777777" w:rsidTr="0013657E">
        <w:trPr>
          <w:jc w:val="center"/>
        </w:trPr>
        <w:tc>
          <w:tcPr>
            <w:tcW w:w="1461" w:type="dxa"/>
            <w:vMerge/>
            <w:shd w:val="clear" w:color="auto" w:fill="auto"/>
            <w:vAlign w:val="center"/>
          </w:tcPr>
          <w:p w14:paraId="0BDD0CC7" w14:textId="6ABE32C1"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A3FED15" w14:textId="77D3636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of productivity for a business and its stakeholders</w:t>
            </w:r>
          </w:p>
        </w:tc>
        <w:tc>
          <w:tcPr>
            <w:tcW w:w="398" w:type="dxa"/>
            <w:shd w:val="clear" w:color="auto" w:fill="auto"/>
          </w:tcPr>
          <w:p w14:paraId="417720B6"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4167BCF" w14:textId="77777777" w:rsidTr="0013657E">
        <w:trPr>
          <w:jc w:val="center"/>
        </w:trPr>
        <w:tc>
          <w:tcPr>
            <w:tcW w:w="1461" w:type="dxa"/>
            <w:vMerge/>
            <w:shd w:val="clear" w:color="auto" w:fill="auto"/>
            <w:vAlign w:val="center"/>
          </w:tcPr>
          <w:p w14:paraId="2530DB11"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E50EC3F" w14:textId="33AE7DB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 xml:space="preserve">Explain the concept of capacity utilisation </w:t>
            </w:r>
          </w:p>
        </w:tc>
        <w:tc>
          <w:tcPr>
            <w:tcW w:w="398" w:type="dxa"/>
            <w:shd w:val="clear" w:color="auto" w:fill="auto"/>
          </w:tcPr>
          <w:p w14:paraId="61841B41"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3666390" w14:textId="77777777" w:rsidTr="0013657E">
        <w:trPr>
          <w:jc w:val="center"/>
        </w:trPr>
        <w:tc>
          <w:tcPr>
            <w:tcW w:w="1461" w:type="dxa"/>
            <w:vMerge/>
            <w:shd w:val="clear" w:color="auto" w:fill="auto"/>
            <w:vAlign w:val="center"/>
          </w:tcPr>
          <w:p w14:paraId="0D987CF5"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DFE84CB" w14:textId="13AE32F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Calculate and interpret capacity utilisation</w:t>
            </w:r>
          </w:p>
        </w:tc>
        <w:tc>
          <w:tcPr>
            <w:tcW w:w="398" w:type="dxa"/>
            <w:shd w:val="clear" w:color="auto" w:fill="auto"/>
          </w:tcPr>
          <w:p w14:paraId="183925A8"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052E7C2" w14:textId="77777777" w:rsidTr="0013657E">
        <w:trPr>
          <w:jc w:val="center"/>
        </w:trPr>
        <w:tc>
          <w:tcPr>
            <w:tcW w:w="1461" w:type="dxa"/>
            <w:vMerge/>
            <w:shd w:val="clear" w:color="auto" w:fill="auto"/>
            <w:vAlign w:val="center"/>
          </w:tcPr>
          <w:p w14:paraId="6A067ABB"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59F3599" w14:textId="259C4AA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concept of capacity utilisation for a business and its stakeholders</w:t>
            </w:r>
          </w:p>
        </w:tc>
        <w:tc>
          <w:tcPr>
            <w:tcW w:w="398" w:type="dxa"/>
            <w:shd w:val="clear" w:color="auto" w:fill="auto"/>
          </w:tcPr>
          <w:p w14:paraId="17D7E40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49D00C75" w14:textId="77777777" w:rsidTr="0013657E">
        <w:trPr>
          <w:jc w:val="center"/>
        </w:trPr>
        <w:tc>
          <w:tcPr>
            <w:tcW w:w="1461" w:type="dxa"/>
            <w:vMerge w:val="restart"/>
            <w:shd w:val="clear" w:color="auto" w:fill="auto"/>
            <w:vAlign w:val="center"/>
          </w:tcPr>
          <w:p w14:paraId="1791DED0" w14:textId="3EAFBF2C"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Technology</w:t>
            </w:r>
          </w:p>
        </w:tc>
        <w:tc>
          <w:tcPr>
            <w:tcW w:w="8056" w:type="dxa"/>
            <w:shd w:val="clear" w:color="auto" w:fill="auto"/>
          </w:tcPr>
          <w:p w14:paraId="521D832A" w14:textId="373E699D"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how new technology can be used by businesses, including the use of information technology, CAD, CAM and robotics</w:t>
            </w:r>
          </w:p>
        </w:tc>
        <w:tc>
          <w:tcPr>
            <w:tcW w:w="398" w:type="dxa"/>
            <w:shd w:val="clear" w:color="auto" w:fill="auto"/>
          </w:tcPr>
          <w:p w14:paraId="513DC589"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DF86270" w14:textId="77777777" w:rsidTr="0013657E">
        <w:trPr>
          <w:jc w:val="center"/>
        </w:trPr>
        <w:tc>
          <w:tcPr>
            <w:tcW w:w="1461" w:type="dxa"/>
            <w:vMerge/>
            <w:shd w:val="clear" w:color="auto" w:fill="auto"/>
            <w:vAlign w:val="center"/>
          </w:tcPr>
          <w:p w14:paraId="4D7ACFBA"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B7FE9A2" w14:textId="2994E3C1"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impact of new technology on the various stakeholders of a business</w:t>
            </w:r>
          </w:p>
        </w:tc>
        <w:tc>
          <w:tcPr>
            <w:tcW w:w="398" w:type="dxa"/>
            <w:shd w:val="clear" w:color="auto" w:fill="auto"/>
          </w:tcPr>
          <w:p w14:paraId="7532EE99"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9E0D06E" w14:textId="77777777" w:rsidTr="0013657E">
        <w:trPr>
          <w:jc w:val="center"/>
        </w:trPr>
        <w:tc>
          <w:tcPr>
            <w:tcW w:w="1461" w:type="dxa"/>
            <w:vMerge/>
            <w:shd w:val="clear" w:color="auto" w:fill="auto"/>
            <w:vAlign w:val="center"/>
          </w:tcPr>
          <w:p w14:paraId="7CE52A17"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7E8CB887" w14:textId="17F4528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of technology in the operations of a business</w:t>
            </w:r>
          </w:p>
        </w:tc>
        <w:tc>
          <w:tcPr>
            <w:tcW w:w="398" w:type="dxa"/>
            <w:shd w:val="clear" w:color="auto" w:fill="auto"/>
          </w:tcPr>
          <w:p w14:paraId="778FFCC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1C8C9F8" w14:textId="77777777" w:rsidTr="0013657E">
        <w:trPr>
          <w:jc w:val="center"/>
        </w:trPr>
        <w:tc>
          <w:tcPr>
            <w:tcW w:w="1461" w:type="dxa"/>
            <w:vMerge w:val="restart"/>
            <w:shd w:val="clear" w:color="auto" w:fill="auto"/>
            <w:vAlign w:val="center"/>
          </w:tcPr>
          <w:p w14:paraId="70A8F515" w14:textId="7745C05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Lean production</w:t>
            </w:r>
          </w:p>
        </w:tc>
        <w:tc>
          <w:tcPr>
            <w:tcW w:w="8056" w:type="dxa"/>
            <w:shd w:val="clear" w:color="auto" w:fill="auto"/>
          </w:tcPr>
          <w:p w14:paraId="1CCF20C4" w14:textId="372B539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lean production</w:t>
            </w:r>
          </w:p>
        </w:tc>
        <w:tc>
          <w:tcPr>
            <w:tcW w:w="398" w:type="dxa"/>
            <w:shd w:val="clear" w:color="auto" w:fill="auto"/>
          </w:tcPr>
          <w:p w14:paraId="5128B587"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F3DE480" w14:textId="77777777" w:rsidTr="0013657E">
        <w:trPr>
          <w:jc w:val="center"/>
        </w:trPr>
        <w:tc>
          <w:tcPr>
            <w:tcW w:w="1461" w:type="dxa"/>
            <w:vMerge/>
            <w:shd w:val="clear" w:color="auto" w:fill="auto"/>
            <w:vAlign w:val="center"/>
          </w:tcPr>
          <w:p w14:paraId="608CE891"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8C2E0A3" w14:textId="7760651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range of lean production practices that are used to reduce waste and improve productivity including kaizen (continuous improvement), just-in-time, cell production and time-based management</w:t>
            </w:r>
          </w:p>
        </w:tc>
        <w:tc>
          <w:tcPr>
            <w:tcW w:w="398" w:type="dxa"/>
            <w:shd w:val="clear" w:color="auto" w:fill="auto"/>
          </w:tcPr>
          <w:p w14:paraId="07309E8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A558387" w14:textId="77777777" w:rsidTr="0013657E">
        <w:trPr>
          <w:jc w:val="center"/>
        </w:trPr>
        <w:tc>
          <w:tcPr>
            <w:tcW w:w="1461" w:type="dxa"/>
            <w:vMerge/>
            <w:shd w:val="clear" w:color="auto" w:fill="auto"/>
            <w:vAlign w:val="center"/>
          </w:tcPr>
          <w:p w14:paraId="3473E555"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D31B7D5" w14:textId="1E795708"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of lean production for businesses and their stakeholders</w:t>
            </w:r>
          </w:p>
        </w:tc>
        <w:tc>
          <w:tcPr>
            <w:tcW w:w="398" w:type="dxa"/>
            <w:shd w:val="clear" w:color="auto" w:fill="auto"/>
          </w:tcPr>
          <w:p w14:paraId="57664AEE"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D5DE879" w14:textId="77777777" w:rsidTr="0013657E">
        <w:trPr>
          <w:jc w:val="center"/>
        </w:trPr>
        <w:tc>
          <w:tcPr>
            <w:tcW w:w="1461" w:type="dxa"/>
            <w:vMerge w:val="restart"/>
            <w:shd w:val="clear" w:color="auto" w:fill="auto"/>
            <w:vAlign w:val="center"/>
          </w:tcPr>
          <w:p w14:paraId="0DA37736" w14:textId="0259943E"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Quality</w:t>
            </w:r>
          </w:p>
        </w:tc>
        <w:tc>
          <w:tcPr>
            <w:tcW w:w="8056" w:type="dxa"/>
            <w:shd w:val="clear" w:color="auto" w:fill="auto"/>
          </w:tcPr>
          <w:p w14:paraId="532109B0" w14:textId="6AF1BC9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quality</w:t>
            </w:r>
          </w:p>
        </w:tc>
        <w:tc>
          <w:tcPr>
            <w:tcW w:w="398" w:type="dxa"/>
            <w:shd w:val="clear" w:color="auto" w:fill="auto"/>
          </w:tcPr>
          <w:p w14:paraId="357D922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7D5C2800" w14:textId="77777777" w:rsidTr="0013657E">
        <w:trPr>
          <w:jc w:val="center"/>
        </w:trPr>
        <w:tc>
          <w:tcPr>
            <w:tcW w:w="1461" w:type="dxa"/>
            <w:vMerge/>
            <w:shd w:val="clear" w:color="auto" w:fill="auto"/>
            <w:vAlign w:val="center"/>
          </w:tcPr>
          <w:p w14:paraId="06AC23CE"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4E65202" w14:textId="7226652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Analyse the importance of quality to a business</w:t>
            </w:r>
          </w:p>
        </w:tc>
        <w:tc>
          <w:tcPr>
            <w:tcW w:w="398" w:type="dxa"/>
            <w:shd w:val="clear" w:color="auto" w:fill="auto"/>
          </w:tcPr>
          <w:p w14:paraId="62E4C4BB"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6DD842F9" w14:textId="77777777" w:rsidTr="0013657E">
        <w:trPr>
          <w:jc w:val="center"/>
        </w:trPr>
        <w:tc>
          <w:tcPr>
            <w:tcW w:w="1461" w:type="dxa"/>
            <w:vMerge/>
            <w:shd w:val="clear" w:color="auto" w:fill="auto"/>
            <w:vAlign w:val="center"/>
          </w:tcPr>
          <w:p w14:paraId="537781AF"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AB6EFD1" w14:textId="07C11A85"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difference between quality control and quality assurance</w:t>
            </w:r>
          </w:p>
        </w:tc>
        <w:tc>
          <w:tcPr>
            <w:tcW w:w="398" w:type="dxa"/>
            <w:shd w:val="clear" w:color="auto" w:fill="auto"/>
          </w:tcPr>
          <w:p w14:paraId="471AE537"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172A15E" w14:textId="77777777" w:rsidTr="0013657E">
        <w:trPr>
          <w:jc w:val="center"/>
        </w:trPr>
        <w:tc>
          <w:tcPr>
            <w:tcW w:w="1461" w:type="dxa"/>
            <w:vMerge/>
            <w:shd w:val="clear" w:color="auto" w:fill="auto"/>
            <w:vAlign w:val="center"/>
          </w:tcPr>
          <w:p w14:paraId="1C8E3C0D"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7A2804A" w14:textId="59AFD072"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concept of total quality management (TQM) and the ways that it can be achieved including quality chains, empowerment, monitoring, teamwork, zero defects, quality circles and benchmarking</w:t>
            </w:r>
          </w:p>
        </w:tc>
        <w:tc>
          <w:tcPr>
            <w:tcW w:w="398" w:type="dxa"/>
            <w:shd w:val="clear" w:color="auto" w:fill="auto"/>
          </w:tcPr>
          <w:p w14:paraId="502047E3"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4EEF873" w14:textId="77777777" w:rsidTr="0013657E">
        <w:trPr>
          <w:jc w:val="center"/>
        </w:trPr>
        <w:tc>
          <w:tcPr>
            <w:tcW w:w="1461" w:type="dxa"/>
            <w:vMerge/>
            <w:shd w:val="clear" w:color="auto" w:fill="auto"/>
            <w:vAlign w:val="center"/>
          </w:tcPr>
          <w:p w14:paraId="25A534B8"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DE438B5" w14:textId="4DEB13B5"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of quality for a business and its stakeholders</w:t>
            </w:r>
          </w:p>
        </w:tc>
        <w:tc>
          <w:tcPr>
            <w:tcW w:w="398" w:type="dxa"/>
            <w:shd w:val="clear" w:color="auto" w:fill="auto"/>
          </w:tcPr>
          <w:p w14:paraId="4760502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A4C519B" w14:textId="77777777" w:rsidTr="0013657E">
        <w:trPr>
          <w:jc w:val="center"/>
        </w:trPr>
        <w:tc>
          <w:tcPr>
            <w:tcW w:w="1461" w:type="dxa"/>
            <w:vMerge w:val="restart"/>
            <w:shd w:val="clear" w:color="auto" w:fill="auto"/>
            <w:vAlign w:val="center"/>
          </w:tcPr>
          <w:p w14:paraId="6EBE3448" w14:textId="09AF450F"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Purchasing</w:t>
            </w:r>
          </w:p>
        </w:tc>
        <w:tc>
          <w:tcPr>
            <w:tcW w:w="8056" w:type="dxa"/>
            <w:shd w:val="clear" w:color="auto" w:fill="auto"/>
          </w:tcPr>
          <w:p w14:paraId="11E8AC90" w14:textId="50320DA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importance of purchasing and working with suppliers</w:t>
            </w:r>
          </w:p>
        </w:tc>
        <w:tc>
          <w:tcPr>
            <w:tcW w:w="398" w:type="dxa"/>
            <w:shd w:val="clear" w:color="auto" w:fill="auto"/>
          </w:tcPr>
          <w:p w14:paraId="2630D446"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D770E6F" w14:textId="77777777" w:rsidTr="0013657E">
        <w:trPr>
          <w:jc w:val="center"/>
        </w:trPr>
        <w:tc>
          <w:tcPr>
            <w:tcW w:w="1461" w:type="dxa"/>
            <w:vMerge/>
            <w:shd w:val="clear" w:color="auto" w:fill="auto"/>
            <w:vAlign w:val="center"/>
          </w:tcPr>
          <w:p w14:paraId="1CE3686C"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5B29CB27" w14:textId="21BAA03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stock control</w:t>
            </w:r>
          </w:p>
        </w:tc>
        <w:tc>
          <w:tcPr>
            <w:tcW w:w="398" w:type="dxa"/>
            <w:shd w:val="clear" w:color="auto" w:fill="auto"/>
          </w:tcPr>
          <w:p w14:paraId="6D6381CA"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43F96E6" w14:textId="77777777" w:rsidTr="0013657E">
        <w:trPr>
          <w:jc w:val="center"/>
        </w:trPr>
        <w:tc>
          <w:tcPr>
            <w:tcW w:w="1461" w:type="dxa"/>
            <w:vMerge/>
            <w:shd w:val="clear" w:color="auto" w:fill="auto"/>
            <w:vAlign w:val="center"/>
          </w:tcPr>
          <w:p w14:paraId="7B7168F3"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48D42E0F" w14:textId="2F1F3E96"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Understand the importance of controlling stock</w:t>
            </w:r>
          </w:p>
        </w:tc>
        <w:tc>
          <w:tcPr>
            <w:tcW w:w="398" w:type="dxa"/>
            <w:shd w:val="clear" w:color="auto" w:fill="auto"/>
          </w:tcPr>
          <w:p w14:paraId="0EF7D1FD"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11AE9D26" w14:textId="77777777" w:rsidTr="0013657E">
        <w:trPr>
          <w:jc w:val="center"/>
        </w:trPr>
        <w:tc>
          <w:tcPr>
            <w:tcW w:w="1461" w:type="dxa"/>
            <w:vMerge/>
            <w:shd w:val="clear" w:color="auto" w:fill="auto"/>
            <w:vAlign w:val="center"/>
          </w:tcPr>
          <w:p w14:paraId="268CD40B"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03AF5F59" w14:textId="04704630"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methods of stock control including traditional stock control methods, just-in-time and computerised stock control</w:t>
            </w:r>
          </w:p>
        </w:tc>
        <w:tc>
          <w:tcPr>
            <w:tcW w:w="398" w:type="dxa"/>
            <w:shd w:val="clear" w:color="auto" w:fill="auto"/>
          </w:tcPr>
          <w:p w14:paraId="79E9996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4C93CED" w14:textId="77777777" w:rsidTr="0013657E">
        <w:trPr>
          <w:jc w:val="center"/>
        </w:trPr>
        <w:tc>
          <w:tcPr>
            <w:tcW w:w="1461" w:type="dxa"/>
            <w:vMerge/>
            <w:shd w:val="clear" w:color="auto" w:fill="auto"/>
            <w:vAlign w:val="center"/>
          </w:tcPr>
          <w:p w14:paraId="72CF6C08"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A7055B6" w14:textId="0083BC42"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Interpret stock control diagrams and explain the main components including re-order level, lead time, buffer stock and minimum stock level</w:t>
            </w:r>
          </w:p>
        </w:tc>
        <w:tc>
          <w:tcPr>
            <w:tcW w:w="398" w:type="dxa"/>
            <w:shd w:val="clear" w:color="auto" w:fill="auto"/>
          </w:tcPr>
          <w:p w14:paraId="6294E2A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8262D9F" w14:textId="77777777" w:rsidTr="0013657E">
        <w:trPr>
          <w:jc w:val="center"/>
        </w:trPr>
        <w:tc>
          <w:tcPr>
            <w:tcW w:w="1461" w:type="dxa"/>
            <w:vMerge/>
            <w:shd w:val="clear" w:color="auto" w:fill="auto"/>
            <w:vAlign w:val="center"/>
          </w:tcPr>
          <w:p w14:paraId="37331269"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D561678" w14:textId="3BF473EC"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importance and impact on businesses and their stakeholders of holding too much or too little stock</w:t>
            </w:r>
          </w:p>
        </w:tc>
        <w:tc>
          <w:tcPr>
            <w:tcW w:w="398" w:type="dxa"/>
            <w:shd w:val="clear" w:color="auto" w:fill="auto"/>
          </w:tcPr>
          <w:p w14:paraId="2AA8C8A5"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1D9943E" w14:textId="77777777" w:rsidTr="0013657E">
        <w:trPr>
          <w:jc w:val="center"/>
        </w:trPr>
        <w:tc>
          <w:tcPr>
            <w:tcW w:w="1461" w:type="dxa"/>
            <w:vMerge w:val="restart"/>
            <w:shd w:val="clear" w:color="auto" w:fill="auto"/>
            <w:vAlign w:val="center"/>
          </w:tcPr>
          <w:p w14:paraId="5BB0F1C5" w14:textId="01111FC9"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Research and development (R&amp;D)</w:t>
            </w:r>
          </w:p>
        </w:tc>
        <w:tc>
          <w:tcPr>
            <w:tcW w:w="8056" w:type="dxa"/>
            <w:shd w:val="clear" w:color="auto" w:fill="auto"/>
          </w:tcPr>
          <w:p w14:paraId="2E37F792" w14:textId="7E388CF7"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innovation, research and development</w:t>
            </w:r>
          </w:p>
        </w:tc>
        <w:tc>
          <w:tcPr>
            <w:tcW w:w="398" w:type="dxa"/>
            <w:shd w:val="clear" w:color="auto" w:fill="auto"/>
          </w:tcPr>
          <w:p w14:paraId="3421702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77EBEDB6" w14:textId="77777777" w:rsidTr="0013657E">
        <w:trPr>
          <w:jc w:val="center"/>
        </w:trPr>
        <w:tc>
          <w:tcPr>
            <w:tcW w:w="1461" w:type="dxa"/>
            <w:vMerge/>
            <w:shd w:val="clear" w:color="auto" w:fill="auto"/>
            <w:vAlign w:val="center"/>
          </w:tcPr>
          <w:p w14:paraId="1318C7D9"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8B78196" w14:textId="3644E8EF"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process of product design and development</w:t>
            </w:r>
          </w:p>
        </w:tc>
        <w:tc>
          <w:tcPr>
            <w:tcW w:w="398" w:type="dxa"/>
            <w:shd w:val="clear" w:color="auto" w:fill="auto"/>
          </w:tcPr>
          <w:p w14:paraId="72F33959"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1D1BDC8" w14:textId="77777777" w:rsidTr="0013657E">
        <w:trPr>
          <w:jc w:val="center"/>
        </w:trPr>
        <w:tc>
          <w:tcPr>
            <w:tcW w:w="1461" w:type="dxa"/>
            <w:vMerge/>
            <w:shd w:val="clear" w:color="auto" w:fill="auto"/>
            <w:vAlign w:val="center"/>
          </w:tcPr>
          <w:p w14:paraId="310B4BFD"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96EFFE8" w14:textId="483B97E3"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costs and benefits of innovation, research and development for a business and its stakeholders</w:t>
            </w:r>
          </w:p>
        </w:tc>
        <w:tc>
          <w:tcPr>
            <w:tcW w:w="398" w:type="dxa"/>
            <w:shd w:val="clear" w:color="auto" w:fill="auto"/>
          </w:tcPr>
          <w:p w14:paraId="525C1656"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291C721" w14:textId="77777777" w:rsidTr="0013657E">
        <w:trPr>
          <w:jc w:val="center"/>
        </w:trPr>
        <w:tc>
          <w:tcPr>
            <w:tcW w:w="1461" w:type="dxa"/>
            <w:vMerge w:val="restart"/>
            <w:shd w:val="clear" w:color="auto" w:fill="auto"/>
            <w:vAlign w:val="center"/>
          </w:tcPr>
          <w:p w14:paraId="566A61A5" w14:textId="08FD1FFD"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Economies of scale</w:t>
            </w:r>
          </w:p>
        </w:tc>
        <w:tc>
          <w:tcPr>
            <w:tcW w:w="8056" w:type="dxa"/>
            <w:shd w:val="clear" w:color="auto" w:fill="auto"/>
          </w:tcPr>
          <w:p w14:paraId="4A30D56D" w14:textId="4E82D511"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what is meant by economies of scale</w:t>
            </w:r>
          </w:p>
        </w:tc>
        <w:tc>
          <w:tcPr>
            <w:tcW w:w="398" w:type="dxa"/>
            <w:shd w:val="clear" w:color="auto" w:fill="auto"/>
          </w:tcPr>
          <w:p w14:paraId="4E78924F"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E9AEDA7" w14:textId="77777777" w:rsidTr="0013657E">
        <w:trPr>
          <w:jc w:val="center"/>
        </w:trPr>
        <w:tc>
          <w:tcPr>
            <w:tcW w:w="1461" w:type="dxa"/>
            <w:vMerge/>
            <w:shd w:val="clear" w:color="auto" w:fill="auto"/>
            <w:vAlign w:val="center"/>
          </w:tcPr>
          <w:p w14:paraId="2D90FC14"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E2362DC" w14:textId="61EE7D2A" w:rsidR="00697110" w:rsidRPr="003811D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different types of internal economies of scale</w:t>
            </w:r>
          </w:p>
        </w:tc>
        <w:tc>
          <w:tcPr>
            <w:tcW w:w="398" w:type="dxa"/>
            <w:shd w:val="clear" w:color="auto" w:fill="auto"/>
          </w:tcPr>
          <w:p w14:paraId="1E94695E"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2D948CEC" w14:textId="77777777" w:rsidTr="0013657E">
        <w:trPr>
          <w:jc w:val="center"/>
        </w:trPr>
        <w:tc>
          <w:tcPr>
            <w:tcW w:w="1461" w:type="dxa"/>
            <w:vMerge/>
            <w:shd w:val="clear" w:color="auto" w:fill="auto"/>
            <w:vAlign w:val="center"/>
          </w:tcPr>
          <w:p w14:paraId="4A2F94A7"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E669573" w14:textId="77D405F4"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how businesses benefit from the different types of internal and external economies of scale</w:t>
            </w:r>
          </w:p>
        </w:tc>
        <w:tc>
          <w:tcPr>
            <w:tcW w:w="398" w:type="dxa"/>
            <w:shd w:val="clear" w:color="auto" w:fill="auto"/>
          </w:tcPr>
          <w:p w14:paraId="60801AE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356F2C77" w14:textId="77777777" w:rsidTr="0013657E">
        <w:trPr>
          <w:jc w:val="center"/>
        </w:trPr>
        <w:tc>
          <w:tcPr>
            <w:tcW w:w="1461" w:type="dxa"/>
            <w:vMerge/>
            <w:shd w:val="clear" w:color="auto" w:fill="auto"/>
            <w:vAlign w:val="center"/>
          </w:tcPr>
          <w:p w14:paraId="75C1D9E4"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28D10487" w14:textId="1BF55EA0"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 xml:space="preserve">Explain reasons for internal diseconomies of scale </w:t>
            </w:r>
          </w:p>
        </w:tc>
        <w:tc>
          <w:tcPr>
            <w:tcW w:w="398" w:type="dxa"/>
            <w:shd w:val="clear" w:color="auto" w:fill="auto"/>
          </w:tcPr>
          <w:p w14:paraId="75A77CE4"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26BCAC7" w14:textId="77777777" w:rsidTr="0013657E">
        <w:trPr>
          <w:jc w:val="center"/>
        </w:trPr>
        <w:tc>
          <w:tcPr>
            <w:tcW w:w="1461" w:type="dxa"/>
            <w:vMerge/>
            <w:shd w:val="clear" w:color="auto" w:fill="auto"/>
            <w:vAlign w:val="center"/>
          </w:tcPr>
          <w:p w14:paraId="7DADD532"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10D8ED9B" w14:textId="2F3BD2B4"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problems caused by internal diseconomies of scale</w:t>
            </w:r>
          </w:p>
        </w:tc>
        <w:tc>
          <w:tcPr>
            <w:tcW w:w="398" w:type="dxa"/>
            <w:shd w:val="clear" w:color="auto" w:fill="auto"/>
          </w:tcPr>
          <w:p w14:paraId="6D201252"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5F399CD0" w14:textId="77777777" w:rsidTr="0013657E">
        <w:trPr>
          <w:jc w:val="center"/>
        </w:trPr>
        <w:tc>
          <w:tcPr>
            <w:tcW w:w="1461" w:type="dxa"/>
            <w:vMerge/>
            <w:shd w:val="clear" w:color="auto" w:fill="auto"/>
            <w:vAlign w:val="center"/>
          </w:tcPr>
          <w:p w14:paraId="1F8FB12F"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668D0C13" w14:textId="250F0E2C"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Explain the survival of small firms</w:t>
            </w:r>
          </w:p>
        </w:tc>
        <w:tc>
          <w:tcPr>
            <w:tcW w:w="398" w:type="dxa"/>
            <w:shd w:val="clear" w:color="auto" w:fill="auto"/>
          </w:tcPr>
          <w:p w14:paraId="4C1510FD"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r w:rsidR="00697110" w:rsidRPr="003811D0" w14:paraId="08AA5EDC" w14:textId="77777777" w:rsidTr="0013657E">
        <w:trPr>
          <w:jc w:val="center"/>
        </w:trPr>
        <w:tc>
          <w:tcPr>
            <w:tcW w:w="1461" w:type="dxa"/>
            <w:vMerge/>
            <w:shd w:val="clear" w:color="auto" w:fill="auto"/>
            <w:vAlign w:val="center"/>
          </w:tcPr>
          <w:p w14:paraId="02CDFA1A" w14:textId="77777777" w:rsidR="00697110" w:rsidRPr="003811D0" w:rsidRDefault="00697110" w:rsidP="006F6F57">
            <w:pPr>
              <w:spacing w:after="0" w:line="240" w:lineRule="auto"/>
              <w:rPr>
                <w:rFonts w:ascii="Bliss-Light" w:eastAsia="Times New Roman" w:hAnsi="Bliss-Light" w:cs="Arial"/>
                <w:b/>
                <w:color w:val="5A5A59"/>
                <w:kern w:val="24"/>
                <w:sz w:val="20"/>
                <w:szCs w:val="20"/>
                <w:lang w:val="en-US" w:eastAsia="en-GB"/>
              </w:rPr>
            </w:pPr>
          </w:p>
        </w:tc>
        <w:tc>
          <w:tcPr>
            <w:tcW w:w="8056" w:type="dxa"/>
            <w:shd w:val="clear" w:color="auto" w:fill="auto"/>
          </w:tcPr>
          <w:p w14:paraId="33005D6F" w14:textId="4D9F6C19" w:rsidR="00697110" w:rsidRPr="00697110" w:rsidRDefault="00697110" w:rsidP="006F6F57">
            <w:pPr>
              <w:spacing w:after="0" w:line="240" w:lineRule="auto"/>
              <w:rPr>
                <w:rFonts w:ascii="Bliss-Light" w:eastAsia="Times New Roman" w:hAnsi="Bliss-Light" w:cs="Arial"/>
                <w:color w:val="5A5A59"/>
                <w:kern w:val="24"/>
                <w:sz w:val="20"/>
                <w:szCs w:val="20"/>
                <w:lang w:val="en-US" w:eastAsia="en-GB"/>
              </w:rPr>
            </w:pPr>
            <w:r w:rsidRPr="00697110">
              <w:rPr>
                <w:rFonts w:ascii="Bliss-Light" w:eastAsia="Times New Roman" w:hAnsi="Bliss-Light" w:cs="Arial"/>
                <w:color w:val="5A5A59"/>
                <w:kern w:val="24"/>
                <w:sz w:val="20"/>
                <w:szCs w:val="20"/>
                <w:lang w:val="en-US" w:eastAsia="en-GB"/>
              </w:rPr>
              <w:t>Evaluate the impact of economies and diseconomies of scale on a business and its stakeholders</w:t>
            </w:r>
          </w:p>
        </w:tc>
        <w:tc>
          <w:tcPr>
            <w:tcW w:w="398" w:type="dxa"/>
            <w:shd w:val="clear" w:color="auto" w:fill="auto"/>
          </w:tcPr>
          <w:p w14:paraId="300D48B0" w14:textId="77777777" w:rsidR="00697110" w:rsidRPr="003811D0" w:rsidRDefault="00697110" w:rsidP="006F6F57">
            <w:pPr>
              <w:spacing w:after="0" w:line="240" w:lineRule="auto"/>
              <w:jc w:val="center"/>
              <w:rPr>
                <w:rFonts w:ascii="Arial" w:eastAsia="Times New Roman" w:hAnsi="Arial" w:cs="Arial"/>
                <w:noProof/>
                <w:sz w:val="14"/>
                <w:szCs w:val="14"/>
                <w:lang w:eastAsia="en-GB"/>
              </w:rPr>
            </w:pPr>
          </w:p>
        </w:tc>
      </w:tr>
    </w:tbl>
    <w:p w14:paraId="46B9B4A7" w14:textId="49A02665" w:rsidR="004D1A2A" w:rsidRDefault="004D1A2A" w:rsidP="0006704F"/>
    <w:p w14:paraId="5F448C83" w14:textId="77777777" w:rsidR="00396FE5" w:rsidRDefault="00396FE5" w:rsidP="0006704F">
      <w:pPr>
        <w:sectPr w:rsidR="00396FE5" w:rsidSect="00FD596E">
          <w:pgSz w:w="11906" w:h="16838"/>
          <w:pgMar w:top="567" w:right="1440" w:bottom="1135"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38"/>
        <w:gridCol w:w="8079"/>
        <w:gridCol w:w="398"/>
      </w:tblGrid>
      <w:tr w:rsidR="00396FE5" w:rsidRPr="003811D0" w14:paraId="279E6300" w14:textId="77777777" w:rsidTr="0013657E">
        <w:trPr>
          <w:tblHeader/>
          <w:jc w:val="center"/>
        </w:trPr>
        <w:tc>
          <w:tcPr>
            <w:tcW w:w="9915" w:type="dxa"/>
            <w:gridSpan w:val="3"/>
            <w:shd w:val="clear" w:color="auto" w:fill="B6DDE8" w:themeFill="accent5" w:themeFillTint="66"/>
            <w:vAlign w:val="center"/>
          </w:tcPr>
          <w:p w14:paraId="63CF6D3B" w14:textId="7F6BA0E6" w:rsidR="00396FE5" w:rsidRPr="00FD596E" w:rsidRDefault="00D1255E" w:rsidP="006F6F57">
            <w:pPr>
              <w:spacing w:after="0" w:line="240" w:lineRule="auto"/>
              <w:jc w:val="center"/>
              <w:rPr>
                <w:rFonts w:ascii="Arial" w:eastAsia="Times New Roman" w:hAnsi="Arial" w:cs="Arial"/>
                <w:b/>
                <w:noProof/>
                <w:color w:val="FFFFFF" w:themeColor="background1"/>
                <w:sz w:val="24"/>
                <w:szCs w:val="14"/>
                <w:lang w:eastAsia="en-GB"/>
              </w:rPr>
            </w:pPr>
            <w:r>
              <w:rPr>
                <w:rFonts w:ascii="Arial" w:eastAsia="Times New Roman" w:hAnsi="Arial" w:cs="Arial"/>
                <w:b/>
                <w:noProof/>
                <w:color w:val="FFFFFF" w:themeColor="background1"/>
                <w:sz w:val="24"/>
                <w:szCs w:val="14"/>
                <w:lang w:eastAsia="en-GB"/>
              </w:rPr>
              <w:lastRenderedPageBreak/>
              <w:t>UNIT 3 – BUSINESS ANALYSIS AND STRATEGY</w:t>
            </w:r>
          </w:p>
        </w:tc>
      </w:tr>
      <w:tr w:rsidR="00396FE5" w:rsidRPr="00FD596E" w14:paraId="2F86D29E" w14:textId="77777777" w:rsidTr="0013657E">
        <w:trPr>
          <w:tblHeader/>
          <w:jc w:val="center"/>
        </w:trPr>
        <w:tc>
          <w:tcPr>
            <w:tcW w:w="1438" w:type="dxa"/>
            <w:shd w:val="clear" w:color="auto" w:fill="00B0F0"/>
            <w:vAlign w:val="center"/>
          </w:tcPr>
          <w:p w14:paraId="0248C66E" w14:textId="77777777" w:rsidR="00396FE5" w:rsidRPr="00FD596E" w:rsidRDefault="00396FE5" w:rsidP="006F6F57">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8079" w:type="dxa"/>
            <w:shd w:val="clear" w:color="auto" w:fill="00B0F0"/>
            <w:vAlign w:val="center"/>
          </w:tcPr>
          <w:p w14:paraId="3CF10BC1" w14:textId="77777777" w:rsidR="00396FE5" w:rsidRPr="00FD596E" w:rsidRDefault="00396FE5" w:rsidP="006F6F57">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98" w:type="dxa"/>
            <w:shd w:val="clear" w:color="auto" w:fill="00B0F0"/>
            <w:vAlign w:val="center"/>
          </w:tcPr>
          <w:p w14:paraId="065CC1E3" w14:textId="77777777" w:rsidR="00396FE5" w:rsidRPr="00FD596E" w:rsidRDefault="00396FE5" w:rsidP="006F6F57">
            <w:pPr>
              <w:spacing w:after="0" w:line="240" w:lineRule="auto"/>
              <w:rPr>
                <w:rFonts w:ascii="Arial" w:eastAsia="Times New Roman" w:hAnsi="Arial" w:cs="Arial"/>
                <w:b/>
                <w:noProof/>
                <w:color w:val="FFFFFF" w:themeColor="background1"/>
                <w:sz w:val="20"/>
                <w:szCs w:val="20"/>
                <w:lang w:eastAsia="en-GB"/>
              </w:rPr>
            </w:pPr>
          </w:p>
        </w:tc>
      </w:tr>
      <w:tr w:rsidR="006F6F57" w:rsidRPr="003811D0" w14:paraId="0E3B0A17" w14:textId="77777777" w:rsidTr="0013657E">
        <w:trPr>
          <w:jc w:val="center"/>
        </w:trPr>
        <w:tc>
          <w:tcPr>
            <w:tcW w:w="1438" w:type="dxa"/>
            <w:shd w:val="clear" w:color="auto" w:fill="auto"/>
            <w:vAlign w:val="center"/>
          </w:tcPr>
          <w:p w14:paraId="624AD73B" w14:textId="59CDFB69"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Data Analysis</w:t>
            </w:r>
          </w:p>
        </w:tc>
        <w:tc>
          <w:tcPr>
            <w:tcW w:w="8079" w:type="dxa"/>
            <w:shd w:val="clear" w:color="auto" w:fill="auto"/>
          </w:tcPr>
          <w:p w14:paraId="6C2FD87C" w14:textId="48E0D08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Present, interpret and analyse data, including pie charts, histograms and index numbers</w:t>
            </w:r>
          </w:p>
        </w:tc>
        <w:tc>
          <w:tcPr>
            <w:tcW w:w="398" w:type="dxa"/>
            <w:shd w:val="clear" w:color="auto" w:fill="auto"/>
          </w:tcPr>
          <w:p w14:paraId="0290F60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E1D0810" w14:textId="77777777" w:rsidTr="0013657E">
        <w:trPr>
          <w:jc w:val="center"/>
        </w:trPr>
        <w:tc>
          <w:tcPr>
            <w:tcW w:w="1438" w:type="dxa"/>
            <w:vMerge w:val="restart"/>
            <w:shd w:val="clear" w:color="auto" w:fill="auto"/>
            <w:vAlign w:val="center"/>
          </w:tcPr>
          <w:p w14:paraId="09FED9E5" w14:textId="4E32C4F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Market Analysis</w:t>
            </w:r>
          </w:p>
        </w:tc>
        <w:tc>
          <w:tcPr>
            <w:tcW w:w="8079" w:type="dxa"/>
            <w:shd w:val="clear" w:color="auto" w:fill="auto"/>
          </w:tcPr>
          <w:p w14:paraId="10F9DFE4" w14:textId="4F44823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quantitative and qualitative research data in order to better understand the position of the business in the market and the requirements of customers at present and in the future</w:t>
            </w:r>
          </w:p>
        </w:tc>
        <w:tc>
          <w:tcPr>
            <w:tcW w:w="398" w:type="dxa"/>
            <w:shd w:val="clear" w:color="auto" w:fill="auto"/>
          </w:tcPr>
          <w:p w14:paraId="5D0EDC0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6A586C4" w14:textId="77777777" w:rsidTr="0013657E">
        <w:trPr>
          <w:jc w:val="center"/>
        </w:trPr>
        <w:tc>
          <w:tcPr>
            <w:tcW w:w="1438" w:type="dxa"/>
            <w:vMerge/>
            <w:shd w:val="clear" w:color="auto" w:fill="auto"/>
            <w:vAlign w:val="center"/>
          </w:tcPr>
          <w:p w14:paraId="5ACB14C5" w14:textId="204213C9"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BE8A3EE" w14:textId="0EF9312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price and income elasticity of demand</w:t>
            </w:r>
          </w:p>
        </w:tc>
        <w:tc>
          <w:tcPr>
            <w:tcW w:w="398" w:type="dxa"/>
            <w:shd w:val="clear" w:color="auto" w:fill="auto"/>
          </w:tcPr>
          <w:p w14:paraId="66E5BD8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CE8BE7C" w14:textId="77777777" w:rsidTr="0013657E">
        <w:trPr>
          <w:jc w:val="center"/>
        </w:trPr>
        <w:tc>
          <w:tcPr>
            <w:tcW w:w="1438" w:type="dxa"/>
            <w:vMerge/>
            <w:shd w:val="clear" w:color="auto" w:fill="auto"/>
            <w:vAlign w:val="center"/>
          </w:tcPr>
          <w:p w14:paraId="672FDE0C" w14:textId="21FC93E8"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2667230" w14:textId="6F1B509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Interpret numerical values of price and income elasticity of demand</w:t>
            </w:r>
          </w:p>
        </w:tc>
        <w:tc>
          <w:tcPr>
            <w:tcW w:w="398" w:type="dxa"/>
            <w:shd w:val="clear" w:color="auto" w:fill="auto"/>
          </w:tcPr>
          <w:p w14:paraId="1F3770A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251779D" w14:textId="77777777" w:rsidTr="0013657E">
        <w:trPr>
          <w:jc w:val="center"/>
        </w:trPr>
        <w:tc>
          <w:tcPr>
            <w:tcW w:w="1438" w:type="dxa"/>
            <w:vMerge/>
            <w:shd w:val="clear" w:color="auto" w:fill="auto"/>
            <w:vAlign w:val="center"/>
          </w:tcPr>
          <w:p w14:paraId="77E06765" w14:textId="2BA7155D"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6EB916A" w14:textId="40DC61E2"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impact of changes in price and income on business revenue</w:t>
            </w:r>
          </w:p>
        </w:tc>
        <w:tc>
          <w:tcPr>
            <w:tcW w:w="398" w:type="dxa"/>
            <w:shd w:val="clear" w:color="auto" w:fill="auto"/>
          </w:tcPr>
          <w:p w14:paraId="463675C9"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F89F21B" w14:textId="77777777" w:rsidTr="0013657E">
        <w:trPr>
          <w:jc w:val="center"/>
        </w:trPr>
        <w:tc>
          <w:tcPr>
            <w:tcW w:w="1438" w:type="dxa"/>
            <w:vMerge w:val="restart"/>
            <w:shd w:val="clear" w:color="auto" w:fill="auto"/>
            <w:vAlign w:val="center"/>
          </w:tcPr>
          <w:p w14:paraId="7B544E3C" w14:textId="77777777" w:rsidR="006F6F57" w:rsidRDefault="006F6F57" w:rsidP="006F6F57">
            <w:pPr>
              <w:spacing w:after="0" w:line="240" w:lineRule="auto"/>
              <w:rPr>
                <w:rFonts w:ascii="Bliss-Light" w:eastAsia="Times New Roman" w:hAnsi="Bliss-Light" w:cs="Arial"/>
                <w:b/>
                <w:color w:val="5A5A59"/>
                <w:kern w:val="24"/>
                <w:sz w:val="20"/>
                <w:szCs w:val="20"/>
                <w:lang w:val="en-US" w:eastAsia="en-GB"/>
              </w:rPr>
            </w:pPr>
          </w:p>
          <w:p w14:paraId="7A668278" w14:textId="6C4A4190"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Sales forecasting</w:t>
            </w:r>
          </w:p>
        </w:tc>
        <w:tc>
          <w:tcPr>
            <w:tcW w:w="8079" w:type="dxa"/>
            <w:shd w:val="clear" w:color="auto" w:fill="auto"/>
          </w:tcPr>
          <w:p w14:paraId="49A83DE3" w14:textId="693DBBA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sales forecasting</w:t>
            </w:r>
          </w:p>
        </w:tc>
        <w:tc>
          <w:tcPr>
            <w:tcW w:w="398" w:type="dxa"/>
            <w:shd w:val="clear" w:color="auto" w:fill="auto"/>
          </w:tcPr>
          <w:p w14:paraId="565B16E3"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F5FC6A6" w14:textId="77777777" w:rsidTr="0013657E">
        <w:trPr>
          <w:jc w:val="center"/>
        </w:trPr>
        <w:tc>
          <w:tcPr>
            <w:tcW w:w="1438" w:type="dxa"/>
            <w:vMerge/>
            <w:shd w:val="clear" w:color="auto" w:fill="auto"/>
            <w:vAlign w:val="center"/>
          </w:tcPr>
          <w:p w14:paraId="6A19E85F" w14:textId="415C3E08"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EF47A5F" w14:textId="2DFFEF2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usefulness of sales forecasting and the factors that can affect its reliability</w:t>
            </w:r>
          </w:p>
        </w:tc>
        <w:tc>
          <w:tcPr>
            <w:tcW w:w="398" w:type="dxa"/>
            <w:shd w:val="clear" w:color="auto" w:fill="auto"/>
          </w:tcPr>
          <w:p w14:paraId="0407840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B6C18CE" w14:textId="77777777" w:rsidTr="0013657E">
        <w:trPr>
          <w:jc w:val="center"/>
        </w:trPr>
        <w:tc>
          <w:tcPr>
            <w:tcW w:w="1438" w:type="dxa"/>
            <w:vMerge/>
            <w:shd w:val="clear" w:color="auto" w:fill="auto"/>
            <w:vAlign w:val="center"/>
          </w:tcPr>
          <w:p w14:paraId="08548F32" w14:textId="2885D01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F06302E" w14:textId="74DDC59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that sales forecasting includes quantitative and qualitative techniques</w:t>
            </w:r>
          </w:p>
        </w:tc>
        <w:tc>
          <w:tcPr>
            <w:tcW w:w="398" w:type="dxa"/>
            <w:shd w:val="clear" w:color="auto" w:fill="auto"/>
          </w:tcPr>
          <w:p w14:paraId="1B732556"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4E453EC" w14:textId="77777777" w:rsidTr="0013657E">
        <w:trPr>
          <w:jc w:val="center"/>
        </w:trPr>
        <w:tc>
          <w:tcPr>
            <w:tcW w:w="1438" w:type="dxa"/>
            <w:vMerge/>
            <w:shd w:val="clear" w:color="auto" w:fill="auto"/>
            <w:vAlign w:val="center"/>
          </w:tcPr>
          <w:p w14:paraId="6D005207" w14:textId="1E04D661"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057C36A" w14:textId="2C4E272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 three-point moving average</w:t>
            </w:r>
          </w:p>
        </w:tc>
        <w:tc>
          <w:tcPr>
            <w:tcW w:w="398" w:type="dxa"/>
            <w:shd w:val="clear" w:color="auto" w:fill="auto"/>
          </w:tcPr>
          <w:p w14:paraId="01F0908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D25D7CC" w14:textId="77777777" w:rsidTr="0013657E">
        <w:trPr>
          <w:jc w:val="center"/>
        </w:trPr>
        <w:tc>
          <w:tcPr>
            <w:tcW w:w="1438" w:type="dxa"/>
            <w:vMerge/>
            <w:shd w:val="clear" w:color="auto" w:fill="auto"/>
            <w:vAlign w:val="center"/>
          </w:tcPr>
          <w:p w14:paraId="46743AE9" w14:textId="38DA294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404D3A1" w14:textId="768C822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Create a scatter graph and a line of best fit</w:t>
            </w:r>
          </w:p>
        </w:tc>
        <w:tc>
          <w:tcPr>
            <w:tcW w:w="398" w:type="dxa"/>
            <w:shd w:val="clear" w:color="auto" w:fill="auto"/>
          </w:tcPr>
          <w:p w14:paraId="7837BBA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5F00C22" w14:textId="77777777" w:rsidTr="0013657E">
        <w:trPr>
          <w:jc w:val="center"/>
        </w:trPr>
        <w:tc>
          <w:tcPr>
            <w:tcW w:w="1438" w:type="dxa"/>
            <w:vMerge/>
            <w:shd w:val="clear" w:color="auto" w:fill="auto"/>
            <w:vAlign w:val="center"/>
          </w:tcPr>
          <w:p w14:paraId="7FD46B85" w14:textId="23FBA0E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32DD949" w14:textId="1C38957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Use extrapolation to predict future developments</w:t>
            </w:r>
          </w:p>
        </w:tc>
        <w:tc>
          <w:tcPr>
            <w:tcW w:w="398" w:type="dxa"/>
            <w:shd w:val="clear" w:color="auto" w:fill="auto"/>
          </w:tcPr>
          <w:p w14:paraId="60F584A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01B027D" w14:textId="77777777" w:rsidTr="0013657E">
        <w:trPr>
          <w:jc w:val="center"/>
        </w:trPr>
        <w:tc>
          <w:tcPr>
            <w:tcW w:w="1438" w:type="dxa"/>
            <w:vMerge/>
            <w:shd w:val="clear" w:color="auto" w:fill="auto"/>
            <w:vAlign w:val="center"/>
          </w:tcPr>
          <w:p w14:paraId="250E5709" w14:textId="60367FE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22DB037" w14:textId="471D0AB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Interpret information from time-series analysis </w:t>
            </w:r>
          </w:p>
        </w:tc>
        <w:tc>
          <w:tcPr>
            <w:tcW w:w="398" w:type="dxa"/>
            <w:shd w:val="clear" w:color="auto" w:fill="auto"/>
          </w:tcPr>
          <w:p w14:paraId="1DCDED7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B1F5285" w14:textId="77777777" w:rsidTr="0013657E">
        <w:trPr>
          <w:jc w:val="center"/>
        </w:trPr>
        <w:tc>
          <w:tcPr>
            <w:tcW w:w="1438" w:type="dxa"/>
            <w:vMerge/>
            <w:shd w:val="clear" w:color="auto" w:fill="auto"/>
            <w:vAlign w:val="center"/>
          </w:tcPr>
          <w:p w14:paraId="273B213F" w14:textId="5F03049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2772B55" w14:textId="2BD52B6D"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that correlation can be positive, negative or non-existent</w:t>
            </w:r>
          </w:p>
        </w:tc>
        <w:tc>
          <w:tcPr>
            <w:tcW w:w="398" w:type="dxa"/>
            <w:shd w:val="clear" w:color="auto" w:fill="auto"/>
          </w:tcPr>
          <w:p w14:paraId="50C61BA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45BDCE9" w14:textId="77777777" w:rsidTr="0013657E">
        <w:trPr>
          <w:jc w:val="center"/>
        </w:trPr>
        <w:tc>
          <w:tcPr>
            <w:tcW w:w="1438" w:type="dxa"/>
            <w:vMerge/>
            <w:shd w:val="clear" w:color="auto" w:fill="auto"/>
            <w:vAlign w:val="center"/>
          </w:tcPr>
          <w:p w14:paraId="5BADA064" w14:textId="150BBF62"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EEF01A2" w14:textId="251B068D"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usefulness of time-series analysis for a business and its stakeholders</w:t>
            </w:r>
          </w:p>
        </w:tc>
        <w:tc>
          <w:tcPr>
            <w:tcW w:w="398" w:type="dxa"/>
            <w:shd w:val="clear" w:color="auto" w:fill="auto"/>
          </w:tcPr>
          <w:p w14:paraId="221E6D8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0E9DA27" w14:textId="77777777" w:rsidTr="0013657E">
        <w:trPr>
          <w:jc w:val="center"/>
        </w:trPr>
        <w:tc>
          <w:tcPr>
            <w:tcW w:w="1438" w:type="dxa"/>
            <w:vMerge/>
            <w:shd w:val="clear" w:color="auto" w:fill="auto"/>
            <w:vAlign w:val="center"/>
          </w:tcPr>
          <w:p w14:paraId="53369176" w14:textId="0EDD184E"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F774C42" w14:textId="0B8C7ED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qualitative forecasting techniques including, intuition, brainstorming and the Delphi method</w:t>
            </w:r>
          </w:p>
        </w:tc>
        <w:tc>
          <w:tcPr>
            <w:tcW w:w="398" w:type="dxa"/>
            <w:shd w:val="clear" w:color="auto" w:fill="auto"/>
          </w:tcPr>
          <w:p w14:paraId="4EB56B8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B2A1CC8" w14:textId="77777777" w:rsidTr="0013657E">
        <w:trPr>
          <w:jc w:val="center"/>
        </w:trPr>
        <w:tc>
          <w:tcPr>
            <w:tcW w:w="1438" w:type="dxa"/>
            <w:vMerge/>
            <w:shd w:val="clear" w:color="auto" w:fill="auto"/>
            <w:vAlign w:val="center"/>
          </w:tcPr>
          <w:p w14:paraId="4662DD0A" w14:textId="0B4BA9C0"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C69E6D" w14:textId="66B8D0E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advantages and disadvantages of using qualitative forecasting</w:t>
            </w:r>
          </w:p>
        </w:tc>
        <w:tc>
          <w:tcPr>
            <w:tcW w:w="398" w:type="dxa"/>
            <w:shd w:val="clear" w:color="auto" w:fill="auto"/>
          </w:tcPr>
          <w:p w14:paraId="33B8949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2B7ADB9" w14:textId="77777777" w:rsidTr="0013657E">
        <w:trPr>
          <w:jc w:val="center"/>
        </w:trPr>
        <w:tc>
          <w:tcPr>
            <w:tcW w:w="1438" w:type="dxa"/>
            <w:vMerge w:val="restart"/>
            <w:shd w:val="clear" w:color="auto" w:fill="auto"/>
            <w:vAlign w:val="center"/>
          </w:tcPr>
          <w:p w14:paraId="299F0504" w14:textId="77C2358F"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Analysing financial performance</w:t>
            </w:r>
          </w:p>
        </w:tc>
        <w:tc>
          <w:tcPr>
            <w:tcW w:w="8079" w:type="dxa"/>
            <w:shd w:val="clear" w:color="auto" w:fill="auto"/>
          </w:tcPr>
          <w:p w14:paraId="5490348E" w14:textId="42A8A5D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a budget variance</w:t>
            </w:r>
          </w:p>
        </w:tc>
        <w:tc>
          <w:tcPr>
            <w:tcW w:w="398" w:type="dxa"/>
            <w:shd w:val="clear" w:color="auto" w:fill="auto"/>
          </w:tcPr>
          <w:p w14:paraId="3B3D1E1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D580322" w14:textId="77777777" w:rsidTr="0013657E">
        <w:trPr>
          <w:jc w:val="center"/>
        </w:trPr>
        <w:tc>
          <w:tcPr>
            <w:tcW w:w="1438" w:type="dxa"/>
            <w:vMerge/>
            <w:shd w:val="clear" w:color="auto" w:fill="auto"/>
            <w:vAlign w:val="center"/>
          </w:tcPr>
          <w:p w14:paraId="4B905E7C" w14:textId="21A40C2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C859170" w14:textId="76D8F62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budget variances</w:t>
            </w:r>
          </w:p>
        </w:tc>
        <w:tc>
          <w:tcPr>
            <w:tcW w:w="398" w:type="dxa"/>
            <w:shd w:val="clear" w:color="auto" w:fill="auto"/>
          </w:tcPr>
          <w:p w14:paraId="2B296016"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E0B7B4E" w14:textId="77777777" w:rsidTr="0013657E">
        <w:trPr>
          <w:jc w:val="center"/>
        </w:trPr>
        <w:tc>
          <w:tcPr>
            <w:tcW w:w="1438" w:type="dxa"/>
            <w:vMerge/>
            <w:shd w:val="clear" w:color="auto" w:fill="auto"/>
            <w:vAlign w:val="center"/>
          </w:tcPr>
          <w:p w14:paraId="647D12B4" w14:textId="5512B80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D437E0D" w14:textId="53CA219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budgets and budget variances</w:t>
            </w:r>
          </w:p>
        </w:tc>
        <w:tc>
          <w:tcPr>
            <w:tcW w:w="398" w:type="dxa"/>
            <w:shd w:val="clear" w:color="auto" w:fill="auto"/>
          </w:tcPr>
          <w:p w14:paraId="1147797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C4ED6A8" w14:textId="77777777" w:rsidTr="0013657E">
        <w:trPr>
          <w:jc w:val="center"/>
        </w:trPr>
        <w:tc>
          <w:tcPr>
            <w:tcW w:w="1438" w:type="dxa"/>
            <w:vMerge/>
            <w:shd w:val="clear" w:color="auto" w:fill="auto"/>
            <w:vAlign w:val="center"/>
          </w:tcPr>
          <w:p w14:paraId="19865E91" w14:textId="12FFCA5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2E6A47C" w14:textId="71319EC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use and impact of budgets and budget variances for a business and its stakeholders</w:t>
            </w:r>
          </w:p>
        </w:tc>
        <w:tc>
          <w:tcPr>
            <w:tcW w:w="398" w:type="dxa"/>
            <w:shd w:val="clear" w:color="auto" w:fill="auto"/>
          </w:tcPr>
          <w:p w14:paraId="754111A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BF22200" w14:textId="77777777" w:rsidTr="0013657E">
        <w:trPr>
          <w:jc w:val="center"/>
        </w:trPr>
        <w:tc>
          <w:tcPr>
            <w:tcW w:w="1438" w:type="dxa"/>
            <w:vMerge/>
            <w:shd w:val="clear" w:color="auto" w:fill="auto"/>
            <w:vAlign w:val="center"/>
          </w:tcPr>
          <w:p w14:paraId="578DE4A4" w14:textId="5579A6E0"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98939D9" w14:textId="2F8518D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main components of a balance sheet and the way that it is constructed</w:t>
            </w:r>
          </w:p>
        </w:tc>
        <w:tc>
          <w:tcPr>
            <w:tcW w:w="398" w:type="dxa"/>
            <w:shd w:val="clear" w:color="auto" w:fill="auto"/>
          </w:tcPr>
          <w:p w14:paraId="207D249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7696377" w14:textId="77777777" w:rsidTr="0013657E">
        <w:trPr>
          <w:jc w:val="center"/>
        </w:trPr>
        <w:tc>
          <w:tcPr>
            <w:tcW w:w="1438" w:type="dxa"/>
            <w:vMerge/>
            <w:shd w:val="clear" w:color="auto" w:fill="auto"/>
            <w:vAlign w:val="center"/>
          </w:tcPr>
          <w:p w14:paraId="130F5616" w14:textId="5DB691B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E6635AD" w14:textId="1234969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working capital, capital employed and depreciation</w:t>
            </w:r>
          </w:p>
        </w:tc>
        <w:tc>
          <w:tcPr>
            <w:tcW w:w="398" w:type="dxa"/>
            <w:shd w:val="clear" w:color="auto" w:fill="auto"/>
          </w:tcPr>
          <w:p w14:paraId="422603B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4AA78E6" w14:textId="77777777" w:rsidTr="0013657E">
        <w:trPr>
          <w:jc w:val="center"/>
        </w:trPr>
        <w:tc>
          <w:tcPr>
            <w:tcW w:w="1438" w:type="dxa"/>
            <w:vMerge/>
            <w:shd w:val="clear" w:color="auto" w:fill="auto"/>
            <w:vAlign w:val="center"/>
          </w:tcPr>
          <w:p w14:paraId="311999DB" w14:textId="71BDA576"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E30474B" w14:textId="24C9546C"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working capital, capital employed (long-term liabilities and shareholders’ capital) and depreciation (the straight line method only)</w:t>
            </w:r>
          </w:p>
        </w:tc>
        <w:tc>
          <w:tcPr>
            <w:tcW w:w="398" w:type="dxa"/>
            <w:shd w:val="clear" w:color="auto" w:fill="auto"/>
          </w:tcPr>
          <w:p w14:paraId="5D2BCED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B4F406A" w14:textId="77777777" w:rsidTr="0013657E">
        <w:trPr>
          <w:jc w:val="center"/>
        </w:trPr>
        <w:tc>
          <w:tcPr>
            <w:tcW w:w="1438" w:type="dxa"/>
            <w:vMerge/>
            <w:shd w:val="clear" w:color="auto" w:fill="auto"/>
            <w:vAlign w:val="center"/>
          </w:tcPr>
          <w:p w14:paraId="4AED003F" w14:textId="19B9979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12F51EC" w14:textId="73C4122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Interpret and analyse a balance sheet</w:t>
            </w:r>
          </w:p>
        </w:tc>
        <w:tc>
          <w:tcPr>
            <w:tcW w:w="398" w:type="dxa"/>
            <w:shd w:val="clear" w:color="auto" w:fill="auto"/>
          </w:tcPr>
          <w:p w14:paraId="0F6686D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9F7CF4E" w14:textId="77777777" w:rsidTr="0013657E">
        <w:trPr>
          <w:jc w:val="center"/>
        </w:trPr>
        <w:tc>
          <w:tcPr>
            <w:tcW w:w="1438" w:type="dxa"/>
            <w:vMerge/>
            <w:shd w:val="clear" w:color="auto" w:fill="auto"/>
            <w:vAlign w:val="center"/>
          </w:tcPr>
          <w:p w14:paraId="5A672033" w14:textId="6EFB9B7D"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14B2629" w14:textId="7FF86E0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and interpret return on capital employed (ROCE)</w:t>
            </w:r>
          </w:p>
        </w:tc>
        <w:tc>
          <w:tcPr>
            <w:tcW w:w="398" w:type="dxa"/>
            <w:shd w:val="clear" w:color="auto" w:fill="auto"/>
          </w:tcPr>
          <w:p w14:paraId="7B03C05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765BFB1" w14:textId="77777777" w:rsidTr="0013657E">
        <w:trPr>
          <w:jc w:val="center"/>
        </w:trPr>
        <w:tc>
          <w:tcPr>
            <w:tcW w:w="1438" w:type="dxa"/>
            <w:vMerge/>
            <w:shd w:val="clear" w:color="auto" w:fill="auto"/>
            <w:vAlign w:val="center"/>
          </w:tcPr>
          <w:p w14:paraId="12D8D89A" w14:textId="34754721"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3FA49B0" w14:textId="2296FB2B"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and interpret the current ratio and acid test ratio</w:t>
            </w:r>
          </w:p>
        </w:tc>
        <w:tc>
          <w:tcPr>
            <w:tcW w:w="398" w:type="dxa"/>
            <w:shd w:val="clear" w:color="auto" w:fill="auto"/>
          </w:tcPr>
          <w:p w14:paraId="53E9B23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401CF07" w14:textId="77777777" w:rsidTr="0013657E">
        <w:trPr>
          <w:jc w:val="center"/>
        </w:trPr>
        <w:tc>
          <w:tcPr>
            <w:tcW w:w="1438" w:type="dxa"/>
            <w:vMerge/>
            <w:shd w:val="clear" w:color="auto" w:fill="auto"/>
            <w:vAlign w:val="center"/>
          </w:tcPr>
          <w:p w14:paraId="2577C47E" w14:textId="63E4789E"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EB9CB6B" w14:textId="3134288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Calculate and interpret the gearing ratio (long-term liabilities/capital employed)</w:t>
            </w:r>
          </w:p>
        </w:tc>
        <w:tc>
          <w:tcPr>
            <w:tcW w:w="398" w:type="dxa"/>
            <w:shd w:val="clear" w:color="auto" w:fill="auto"/>
          </w:tcPr>
          <w:p w14:paraId="38BDCA2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5B64B59" w14:textId="77777777" w:rsidTr="0013657E">
        <w:trPr>
          <w:jc w:val="center"/>
        </w:trPr>
        <w:tc>
          <w:tcPr>
            <w:tcW w:w="1438" w:type="dxa"/>
            <w:vMerge/>
            <w:shd w:val="clear" w:color="auto" w:fill="auto"/>
            <w:vAlign w:val="center"/>
          </w:tcPr>
          <w:p w14:paraId="34701F9A" w14:textId="7E78C81D"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C792B8A" w14:textId="56568D6F"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the trading, profit and loss account (the income statement) and the balance sheet in order to assess the financial performance of a business</w:t>
            </w:r>
          </w:p>
        </w:tc>
        <w:tc>
          <w:tcPr>
            <w:tcW w:w="398" w:type="dxa"/>
            <w:shd w:val="clear" w:color="auto" w:fill="auto"/>
          </w:tcPr>
          <w:p w14:paraId="5F8829B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80C910F" w14:textId="77777777" w:rsidTr="0013657E">
        <w:trPr>
          <w:jc w:val="center"/>
        </w:trPr>
        <w:tc>
          <w:tcPr>
            <w:tcW w:w="1438" w:type="dxa"/>
            <w:vMerge/>
            <w:shd w:val="clear" w:color="auto" w:fill="auto"/>
            <w:vAlign w:val="center"/>
          </w:tcPr>
          <w:p w14:paraId="3D754955" w14:textId="3E585CF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78B1DF7" w14:textId="399D8E2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Consider business accounts in relation to previous years and other businesses</w:t>
            </w:r>
          </w:p>
        </w:tc>
        <w:tc>
          <w:tcPr>
            <w:tcW w:w="398" w:type="dxa"/>
            <w:shd w:val="clear" w:color="auto" w:fill="auto"/>
          </w:tcPr>
          <w:p w14:paraId="0F096FA4"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1F4C1D9" w14:textId="77777777" w:rsidTr="0013657E">
        <w:trPr>
          <w:jc w:val="center"/>
        </w:trPr>
        <w:tc>
          <w:tcPr>
            <w:tcW w:w="1438" w:type="dxa"/>
            <w:vMerge/>
            <w:shd w:val="clear" w:color="auto" w:fill="auto"/>
            <w:vAlign w:val="center"/>
          </w:tcPr>
          <w:p w14:paraId="1525EC48" w14:textId="57CAA71C"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AE634FC" w14:textId="3721CE2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financial position of a business</w:t>
            </w:r>
          </w:p>
        </w:tc>
        <w:tc>
          <w:tcPr>
            <w:tcW w:w="398" w:type="dxa"/>
            <w:shd w:val="clear" w:color="auto" w:fill="auto"/>
          </w:tcPr>
          <w:p w14:paraId="1C8B958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545BF7D" w14:textId="77777777" w:rsidTr="0013657E">
        <w:trPr>
          <w:jc w:val="center"/>
        </w:trPr>
        <w:tc>
          <w:tcPr>
            <w:tcW w:w="1438" w:type="dxa"/>
            <w:vMerge/>
            <w:shd w:val="clear" w:color="auto" w:fill="auto"/>
            <w:vAlign w:val="center"/>
          </w:tcPr>
          <w:p w14:paraId="15BD7F32" w14:textId="05989169"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1C56114" w14:textId="3022677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that accounts can be affected by window-dressing and other factors, such as changes in demand and inflation</w:t>
            </w:r>
          </w:p>
        </w:tc>
        <w:tc>
          <w:tcPr>
            <w:tcW w:w="398" w:type="dxa"/>
            <w:shd w:val="clear" w:color="auto" w:fill="auto"/>
          </w:tcPr>
          <w:p w14:paraId="2C2A13C9"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58625E7" w14:textId="77777777" w:rsidTr="0013657E">
        <w:trPr>
          <w:jc w:val="center"/>
        </w:trPr>
        <w:tc>
          <w:tcPr>
            <w:tcW w:w="1438" w:type="dxa"/>
            <w:shd w:val="clear" w:color="auto" w:fill="auto"/>
          </w:tcPr>
          <w:p w14:paraId="3FD00476" w14:textId="31CDDF5B"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Analysing non-financial performance</w:t>
            </w:r>
          </w:p>
        </w:tc>
        <w:tc>
          <w:tcPr>
            <w:tcW w:w="8079" w:type="dxa"/>
            <w:shd w:val="clear" w:color="auto" w:fill="auto"/>
          </w:tcPr>
          <w:p w14:paraId="2A480BD8" w14:textId="198B6879"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how non-financial measures, including customer attitude surveys, employee attitude surveys, market share, productivity and a company’s environmental record, can be used to evaluate performance</w:t>
            </w:r>
          </w:p>
        </w:tc>
        <w:tc>
          <w:tcPr>
            <w:tcW w:w="398" w:type="dxa"/>
            <w:shd w:val="clear" w:color="auto" w:fill="auto"/>
          </w:tcPr>
          <w:p w14:paraId="28FB234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E96651F" w14:textId="77777777" w:rsidTr="0013657E">
        <w:trPr>
          <w:jc w:val="center"/>
        </w:trPr>
        <w:tc>
          <w:tcPr>
            <w:tcW w:w="1438" w:type="dxa"/>
            <w:vMerge w:val="restart"/>
            <w:shd w:val="clear" w:color="auto" w:fill="auto"/>
          </w:tcPr>
          <w:p w14:paraId="4668DC18" w14:textId="7DFA7181"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Aims and objectives</w:t>
            </w:r>
          </w:p>
        </w:tc>
        <w:tc>
          <w:tcPr>
            <w:tcW w:w="8079" w:type="dxa"/>
            <w:shd w:val="clear" w:color="auto" w:fill="auto"/>
          </w:tcPr>
          <w:p w14:paraId="3FD06201" w14:textId="1CA12C3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role of vision statements and their relationship to a business’s aims</w:t>
            </w:r>
          </w:p>
        </w:tc>
        <w:tc>
          <w:tcPr>
            <w:tcW w:w="398" w:type="dxa"/>
            <w:shd w:val="clear" w:color="auto" w:fill="auto"/>
          </w:tcPr>
          <w:p w14:paraId="384C9FA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605FB50" w14:textId="77777777" w:rsidTr="0013657E">
        <w:trPr>
          <w:jc w:val="center"/>
        </w:trPr>
        <w:tc>
          <w:tcPr>
            <w:tcW w:w="1438" w:type="dxa"/>
            <w:vMerge/>
            <w:shd w:val="clear" w:color="auto" w:fill="auto"/>
          </w:tcPr>
          <w:p w14:paraId="1AB235B9"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1C3BD6B" w14:textId="316BC12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how objectives are used by a business in order to achieve its aims</w:t>
            </w:r>
          </w:p>
        </w:tc>
        <w:tc>
          <w:tcPr>
            <w:tcW w:w="398" w:type="dxa"/>
            <w:shd w:val="clear" w:color="auto" w:fill="auto"/>
          </w:tcPr>
          <w:p w14:paraId="0D46891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3BFDCEC6" w14:textId="77777777" w:rsidTr="0013657E">
        <w:trPr>
          <w:jc w:val="center"/>
        </w:trPr>
        <w:tc>
          <w:tcPr>
            <w:tcW w:w="1438" w:type="dxa"/>
            <w:vMerge/>
            <w:shd w:val="clear" w:color="auto" w:fill="auto"/>
          </w:tcPr>
          <w:p w14:paraId="0E87229A"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1472F0E" w14:textId="6D22329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SMART objectives</w:t>
            </w:r>
          </w:p>
        </w:tc>
        <w:tc>
          <w:tcPr>
            <w:tcW w:w="398" w:type="dxa"/>
            <w:shd w:val="clear" w:color="auto" w:fill="auto"/>
          </w:tcPr>
          <w:p w14:paraId="52E5265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4C9A7E7" w14:textId="77777777" w:rsidTr="0013657E">
        <w:trPr>
          <w:jc w:val="center"/>
        </w:trPr>
        <w:tc>
          <w:tcPr>
            <w:tcW w:w="1438" w:type="dxa"/>
            <w:vMerge/>
            <w:shd w:val="clear" w:color="auto" w:fill="auto"/>
          </w:tcPr>
          <w:p w14:paraId="12F2479E"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3B22906" w14:textId="0C37289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role of mission statements</w:t>
            </w:r>
          </w:p>
        </w:tc>
        <w:tc>
          <w:tcPr>
            <w:tcW w:w="398" w:type="dxa"/>
            <w:shd w:val="clear" w:color="auto" w:fill="auto"/>
          </w:tcPr>
          <w:p w14:paraId="14DCC6F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22DAB1F" w14:textId="77777777" w:rsidTr="0013657E">
        <w:trPr>
          <w:jc w:val="center"/>
        </w:trPr>
        <w:tc>
          <w:tcPr>
            <w:tcW w:w="1438" w:type="dxa"/>
            <w:vMerge/>
            <w:shd w:val="clear" w:color="auto" w:fill="auto"/>
          </w:tcPr>
          <w:p w14:paraId="773B2F44" w14:textId="77777777" w:rsidR="006F6F57" w:rsidRPr="003811D0" w:rsidRDefault="006F6F57" w:rsidP="006F6F57">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491488D" w14:textId="62B55B9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vision statements, objectives and mission statements and their impact on a business and its stakeholders</w:t>
            </w:r>
          </w:p>
        </w:tc>
        <w:tc>
          <w:tcPr>
            <w:tcW w:w="398" w:type="dxa"/>
            <w:shd w:val="clear" w:color="auto" w:fill="auto"/>
          </w:tcPr>
          <w:p w14:paraId="44992503"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bl>
    <w:p w14:paraId="5109CB42" w14:textId="77777777" w:rsidR="00BA6BBD" w:rsidRDefault="00BA6BBD" w:rsidP="00BA6BBD">
      <w:pPr>
        <w:spacing w:after="0" w:line="240" w:lineRule="auto"/>
        <w:rPr>
          <w:rFonts w:ascii="Bliss-Light" w:eastAsia="Times New Roman" w:hAnsi="Bliss-Light" w:cs="Arial"/>
          <w:b/>
          <w:color w:val="5A5A59"/>
          <w:kern w:val="24"/>
          <w:sz w:val="20"/>
          <w:szCs w:val="20"/>
          <w:lang w:val="en-US" w:eastAsia="en-GB"/>
        </w:rPr>
        <w:sectPr w:rsidR="00BA6BBD" w:rsidSect="00FD596E">
          <w:pgSz w:w="11906" w:h="16838"/>
          <w:pgMar w:top="567" w:right="1440" w:bottom="1135"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438"/>
        <w:gridCol w:w="8079"/>
        <w:gridCol w:w="398"/>
      </w:tblGrid>
      <w:tr w:rsidR="00BA6BBD" w:rsidRPr="003811D0" w14:paraId="156A2E85" w14:textId="77777777" w:rsidTr="0013657E">
        <w:trPr>
          <w:cantSplit/>
          <w:trHeight w:val="284"/>
          <w:jc w:val="center"/>
        </w:trPr>
        <w:tc>
          <w:tcPr>
            <w:tcW w:w="9915" w:type="dxa"/>
            <w:gridSpan w:val="3"/>
            <w:shd w:val="clear" w:color="auto" w:fill="B6DDE8" w:themeFill="accent5" w:themeFillTint="66"/>
            <w:vAlign w:val="center"/>
          </w:tcPr>
          <w:p w14:paraId="23B943C9"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13657E" w:rsidRPr="0013657E" w14:paraId="60288EB7" w14:textId="77777777" w:rsidTr="0013657E">
        <w:trPr>
          <w:cantSplit/>
          <w:jc w:val="center"/>
        </w:trPr>
        <w:tc>
          <w:tcPr>
            <w:tcW w:w="1438" w:type="dxa"/>
            <w:shd w:val="clear" w:color="auto" w:fill="00B0F0"/>
            <w:vAlign w:val="center"/>
          </w:tcPr>
          <w:p w14:paraId="115645DC" w14:textId="6DC75453" w:rsidR="00BA6BBD" w:rsidRPr="0013657E" w:rsidRDefault="00BA6BBD" w:rsidP="00BA6BBD">
            <w:pPr>
              <w:spacing w:after="0" w:line="240" w:lineRule="auto"/>
              <w:rPr>
                <w:rFonts w:ascii="Bliss-Light" w:eastAsia="Times New Roman" w:hAnsi="Bliss-Light" w:cs="Arial"/>
                <w:b/>
                <w:color w:val="FFFFFF" w:themeColor="background1"/>
                <w:kern w:val="24"/>
                <w:sz w:val="20"/>
                <w:szCs w:val="20"/>
                <w:lang w:val="en-US" w:eastAsia="en-GB"/>
              </w:rPr>
            </w:pPr>
            <w:r w:rsidRPr="0013657E">
              <w:rPr>
                <w:rFonts w:ascii="Bliss-Light" w:eastAsia="Times New Roman" w:hAnsi="Bliss-Light" w:cs="Arial"/>
                <w:b/>
                <w:color w:val="FFFFFF" w:themeColor="background1"/>
                <w:kern w:val="24"/>
                <w:sz w:val="20"/>
                <w:szCs w:val="20"/>
                <w:lang w:val="en-US" w:eastAsia="en-GB"/>
              </w:rPr>
              <w:t xml:space="preserve">Content </w:t>
            </w:r>
          </w:p>
        </w:tc>
        <w:tc>
          <w:tcPr>
            <w:tcW w:w="8079" w:type="dxa"/>
            <w:shd w:val="clear" w:color="auto" w:fill="00B0F0"/>
          </w:tcPr>
          <w:p w14:paraId="35C2CFE2" w14:textId="12FADEDA" w:rsidR="00BA6BBD" w:rsidRPr="0013657E" w:rsidRDefault="00BA6BBD" w:rsidP="006F6F57">
            <w:pPr>
              <w:spacing w:after="0" w:line="240" w:lineRule="auto"/>
              <w:rPr>
                <w:rFonts w:ascii="Bliss-Light" w:eastAsia="Times New Roman" w:hAnsi="Bliss-Light" w:cs="Arial"/>
                <w:color w:val="FFFFFF" w:themeColor="background1"/>
                <w:kern w:val="24"/>
                <w:sz w:val="20"/>
                <w:szCs w:val="20"/>
                <w:lang w:val="en-US" w:eastAsia="en-GB"/>
              </w:rPr>
            </w:pPr>
            <w:r w:rsidRPr="0013657E">
              <w:rPr>
                <w:rFonts w:ascii="Bliss-Light" w:eastAsia="Times New Roman" w:hAnsi="Bliss-Light" w:cs="Arial"/>
                <w:color w:val="FFFFFF" w:themeColor="background1"/>
                <w:kern w:val="24"/>
                <w:sz w:val="20"/>
                <w:szCs w:val="20"/>
                <w:lang w:val="en-US" w:eastAsia="en-GB"/>
              </w:rPr>
              <w:t>Amplification</w:t>
            </w:r>
          </w:p>
        </w:tc>
        <w:tc>
          <w:tcPr>
            <w:tcW w:w="398" w:type="dxa"/>
            <w:shd w:val="clear" w:color="auto" w:fill="00B0F0"/>
          </w:tcPr>
          <w:p w14:paraId="0DADD09B" w14:textId="77777777" w:rsidR="00BA6BBD" w:rsidRPr="0013657E" w:rsidRDefault="00BA6BBD" w:rsidP="006F6F57">
            <w:pPr>
              <w:spacing w:after="0" w:line="240" w:lineRule="auto"/>
              <w:jc w:val="center"/>
              <w:rPr>
                <w:rFonts w:ascii="Arial" w:eastAsia="Times New Roman" w:hAnsi="Arial" w:cs="Arial"/>
                <w:noProof/>
                <w:color w:val="FFFFFF" w:themeColor="background1"/>
                <w:sz w:val="14"/>
                <w:szCs w:val="14"/>
                <w:lang w:eastAsia="en-GB"/>
              </w:rPr>
            </w:pPr>
          </w:p>
        </w:tc>
      </w:tr>
      <w:tr w:rsidR="006F6F57" w:rsidRPr="003811D0" w14:paraId="1423F663" w14:textId="77777777" w:rsidTr="0013657E">
        <w:trPr>
          <w:cantSplit/>
          <w:jc w:val="center"/>
        </w:trPr>
        <w:tc>
          <w:tcPr>
            <w:tcW w:w="1438" w:type="dxa"/>
            <w:vMerge w:val="restart"/>
            <w:shd w:val="clear" w:color="auto" w:fill="auto"/>
            <w:vAlign w:val="center"/>
          </w:tcPr>
          <w:p w14:paraId="6D0AA597" w14:textId="1FA9D2D4" w:rsidR="006F6F57"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Strategy and Implement</w:t>
            </w:r>
          </w:p>
        </w:tc>
        <w:tc>
          <w:tcPr>
            <w:tcW w:w="8079" w:type="dxa"/>
            <w:shd w:val="clear" w:color="auto" w:fill="auto"/>
          </w:tcPr>
          <w:p w14:paraId="4C7F902F" w14:textId="71EF2A5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Understand the relationship between objectives and strategy</w:t>
            </w:r>
          </w:p>
        </w:tc>
        <w:tc>
          <w:tcPr>
            <w:tcW w:w="398" w:type="dxa"/>
            <w:shd w:val="clear" w:color="auto" w:fill="auto"/>
          </w:tcPr>
          <w:p w14:paraId="54CB3E5A"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BB8B7ED" w14:textId="77777777" w:rsidTr="0013657E">
        <w:trPr>
          <w:cantSplit/>
          <w:jc w:val="center"/>
        </w:trPr>
        <w:tc>
          <w:tcPr>
            <w:tcW w:w="1438" w:type="dxa"/>
            <w:vMerge/>
            <w:shd w:val="clear" w:color="auto" w:fill="auto"/>
            <w:vAlign w:val="center"/>
          </w:tcPr>
          <w:p w14:paraId="42AFF8D3"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3E98DB7" w14:textId="7F38548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meaning of strategy including corporate strategy, strategic direction, divisional strategy and functional strategy</w:t>
            </w:r>
          </w:p>
        </w:tc>
        <w:tc>
          <w:tcPr>
            <w:tcW w:w="398" w:type="dxa"/>
            <w:shd w:val="clear" w:color="auto" w:fill="auto"/>
          </w:tcPr>
          <w:p w14:paraId="61EEA83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91F9634" w14:textId="77777777" w:rsidTr="0013657E">
        <w:trPr>
          <w:cantSplit/>
          <w:jc w:val="center"/>
        </w:trPr>
        <w:tc>
          <w:tcPr>
            <w:tcW w:w="1438" w:type="dxa"/>
            <w:vMerge/>
            <w:shd w:val="clear" w:color="auto" w:fill="auto"/>
            <w:vAlign w:val="center"/>
          </w:tcPr>
          <w:p w14:paraId="1874C66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2ED40CD" w14:textId="2F0E9DE0"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relationship between strategy and tactics</w:t>
            </w:r>
          </w:p>
        </w:tc>
        <w:tc>
          <w:tcPr>
            <w:tcW w:w="398" w:type="dxa"/>
            <w:shd w:val="clear" w:color="auto" w:fill="auto"/>
          </w:tcPr>
          <w:p w14:paraId="72DBE651"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7EAEB2E" w14:textId="77777777" w:rsidTr="0013657E">
        <w:trPr>
          <w:cantSplit/>
          <w:jc w:val="center"/>
        </w:trPr>
        <w:tc>
          <w:tcPr>
            <w:tcW w:w="1438" w:type="dxa"/>
            <w:vMerge/>
            <w:shd w:val="clear" w:color="auto" w:fill="auto"/>
            <w:vAlign w:val="center"/>
          </w:tcPr>
          <w:p w14:paraId="4BD22E91"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515D3F" w14:textId="5ECB5917"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purpose of corporate plans</w:t>
            </w:r>
          </w:p>
        </w:tc>
        <w:tc>
          <w:tcPr>
            <w:tcW w:w="398" w:type="dxa"/>
            <w:shd w:val="clear" w:color="auto" w:fill="auto"/>
          </w:tcPr>
          <w:p w14:paraId="21731B4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A2635C1" w14:textId="77777777" w:rsidTr="0013657E">
        <w:trPr>
          <w:cantSplit/>
          <w:jc w:val="center"/>
        </w:trPr>
        <w:tc>
          <w:tcPr>
            <w:tcW w:w="1438" w:type="dxa"/>
            <w:vMerge/>
            <w:shd w:val="clear" w:color="auto" w:fill="auto"/>
            <w:vAlign w:val="center"/>
          </w:tcPr>
          <w:p w14:paraId="6A4D22DE"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C3F92B7" w14:textId="3A25A27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Apply a SWOT analysis to a specific business</w:t>
            </w:r>
          </w:p>
        </w:tc>
        <w:tc>
          <w:tcPr>
            <w:tcW w:w="398" w:type="dxa"/>
            <w:shd w:val="clear" w:color="auto" w:fill="auto"/>
          </w:tcPr>
          <w:p w14:paraId="1DEC37D2"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451FAFE" w14:textId="77777777" w:rsidTr="0013657E">
        <w:trPr>
          <w:cantSplit/>
          <w:jc w:val="center"/>
        </w:trPr>
        <w:tc>
          <w:tcPr>
            <w:tcW w:w="1438" w:type="dxa"/>
            <w:vMerge/>
            <w:shd w:val="clear" w:color="auto" w:fill="auto"/>
            <w:vAlign w:val="center"/>
          </w:tcPr>
          <w:p w14:paraId="25BE4D73"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0ADF06C" w14:textId="50D6AAA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Apply Porter’s Five Forces framework to a specific business</w:t>
            </w:r>
          </w:p>
        </w:tc>
        <w:tc>
          <w:tcPr>
            <w:tcW w:w="398" w:type="dxa"/>
            <w:shd w:val="clear" w:color="auto" w:fill="auto"/>
          </w:tcPr>
          <w:p w14:paraId="7BED292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71E576D" w14:textId="77777777" w:rsidTr="0013657E">
        <w:trPr>
          <w:cantSplit/>
          <w:jc w:val="center"/>
        </w:trPr>
        <w:tc>
          <w:tcPr>
            <w:tcW w:w="1438" w:type="dxa"/>
            <w:vMerge/>
            <w:shd w:val="clear" w:color="auto" w:fill="auto"/>
            <w:vAlign w:val="center"/>
          </w:tcPr>
          <w:p w14:paraId="6816B2F8"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9DCC5FC" w14:textId="565D0F4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business strategy and corporate plans</w:t>
            </w:r>
          </w:p>
        </w:tc>
        <w:tc>
          <w:tcPr>
            <w:tcW w:w="398" w:type="dxa"/>
            <w:shd w:val="clear" w:color="auto" w:fill="auto"/>
          </w:tcPr>
          <w:p w14:paraId="35A431F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4428900F" w14:textId="77777777" w:rsidTr="0013657E">
        <w:trPr>
          <w:cantSplit/>
          <w:jc w:val="center"/>
        </w:trPr>
        <w:tc>
          <w:tcPr>
            <w:tcW w:w="1438" w:type="dxa"/>
            <w:vMerge/>
            <w:shd w:val="clear" w:color="auto" w:fill="auto"/>
            <w:vAlign w:val="center"/>
          </w:tcPr>
          <w:p w14:paraId="620CEA5B"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4878558" w14:textId="4B1FC506"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nature and purpose of the Ansoff matrix</w:t>
            </w:r>
          </w:p>
        </w:tc>
        <w:tc>
          <w:tcPr>
            <w:tcW w:w="398" w:type="dxa"/>
            <w:shd w:val="clear" w:color="auto" w:fill="auto"/>
          </w:tcPr>
          <w:p w14:paraId="7E13441A"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5EC2A31" w14:textId="77777777" w:rsidTr="0013657E">
        <w:trPr>
          <w:cantSplit/>
          <w:jc w:val="center"/>
        </w:trPr>
        <w:tc>
          <w:tcPr>
            <w:tcW w:w="1438" w:type="dxa"/>
            <w:vMerge/>
            <w:shd w:val="clear" w:color="auto" w:fill="auto"/>
            <w:vAlign w:val="center"/>
          </w:tcPr>
          <w:p w14:paraId="632B579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0CCAC14" w14:textId="1CD653CB"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Apply the Ansoff matrix to different businesses</w:t>
            </w:r>
          </w:p>
        </w:tc>
        <w:tc>
          <w:tcPr>
            <w:tcW w:w="398" w:type="dxa"/>
            <w:shd w:val="clear" w:color="auto" w:fill="auto"/>
          </w:tcPr>
          <w:p w14:paraId="16F23BC8"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E8A3CA0" w14:textId="77777777" w:rsidTr="0013657E">
        <w:trPr>
          <w:cantSplit/>
          <w:jc w:val="center"/>
        </w:trPr>
        <w:tc>
          <w:tcPr>
            <w:tcW w:w="1438" w:type="dxa"/>
            <w:vMerge/>
            <w:shd w:val="clear" w:color="auto" w:fill="auto"/>
            <w:vAlign w:val="center"/>
          </w:tcPr>
          <w:p w14:paraId="301B7F08"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9E51898" w14:textId="655959B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usefulness of the Ansoff matrix to businesses</w:t>
            </w:r>
          </w:p>
        </w:tc>
        <w:tc>
          <w:tcPr>
            <w:tcW w:w="398" w:type="dxa"/>
            <w:shd w:val="clear" w:color="auto" w:fill="auto"/>
          </w:tcPr>
          <w:p w14:paraId="54ED4C05"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C2EF22B" w14:textId="77777777" w:rsidTr="0013657E">
        <w:trPr>
          <w:cantSplit/>
          <w:jc w:val="center"/>
        </w:trPr>
        <w:tc>
          <w:tcPr>
            <w:tcW w:w="1438" w:type="dxa"/>
            <w:vMerge/>
            <w:shd w:val="clear" w:color="auto" w:fill="auto"/>
            <w:vAlign w:val="center"/>
          </w:tcPr>
          <w:p w14:paraId="084493AE"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9E22D9D" w14:textId="2FD328C1"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horizontal and vertical integration</w:t>
            </w:r>
          </w:p>
        </w:tc>
        <w:tc>
          <w:tcPr>
            <w:tcW w:w="398" w:type="dxa"/>
            <w:shd w:val="clear" w:color="auto" w:fill="auto"/>
          </w:tcPr>
          <w:p w14:paraId="04FCAAB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7AA282C" w14:textId="77777777" w:rsidTr="0013657E">
        <w:trPr>
          <w:cantSplit/>
          <w:jc w:val="center"/>
        </w:trPr>
        <w:tc>
          <w:tcPr>
            <w:tcW w:w="1438" w:type="dxa"/>
            <w:vMerge/>
            <w:shd w:val="clear" w:color="auto" w:fill="auto"/>
            <w:vAlign w:val="center"/>
          </w:tcPr>
          <w:p w14:paraId="600D4FD5"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79BC9417" w14:textId="52CF5033"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advantages and disadvantages of horizontal and vertical integration</w:t>
            </w:r>
          </w:p>
        </w:tc>
        <w:tc>
          <w:tcPr>
            <w:tcW w:w="398" w:type="dxa"/>
            <w:shd w:val="clear" w:color="auto" w:fill="auto"/>
          </w:tcPr>
          <w:p w14:paraId="528A1DE8"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02A5F0C" w14:textId="77777777" w:rsidTr="0013657E">
        <w:trPr>
          <w:cantSplit/>
          <w:jc w:val="center"/>
        </w:trPr>
        <w:tc>
          <w:tcPr>
            <w:tcW w:w="1438" w:type="dxa"/>
            <w:vMerge/>
            <w:shd w:val="clear" w:color="auto" w:fill="auto"/>
            <w:vAlign w:val="center"/>
          </w:tcPr>
          <w:p w14:paraId="75D3E01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C49F1AE" w14:textId="7644976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difference between organic and external growth</w:t>
            </w:r>
          </w:p>
        </w:tc>
        <w:tc>
          <w:tcPr>
            <w:tcW w:w="398" w:type="dxa"/>
            <w:shd w:val="clear" w:color="auto" w:fill="auto"/>
          </w:tcPr>
          <w:p w14:paraId="1BC99A1F"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59515AFF" w14:textId="77777777" w:rsidTr="0013657E">
        <w:trPr>
          <w:cantSplit/>
          <w:jc w:val="center"/>
        </w:trPr>
        <w:tc>
          <w:tcPr>
            <w:tcW w:w="1438" w:type="dxa"/>
            <w:vMerge/>
            <w:shd w:val="clear" w:color="auto" w:fill="auto"/>
            <w:vAlign w:val="center"/>
          </w:tcPr>
          <w:p w14:paraId="148D034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00C3DCA4" w14:textId="40724E2C"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the advantages and disadvantages of organic growth</w:t>
            </w:r>
          </w:p>
        </w:tc>
        <w:tc>
          <w:tcPr>
            <w:tcW w:w="398" w:type="dxa"/>
            <w:shd w:val="clear" w:color="auto" w:fill="auto"/>
          </w:tcPr>
          <w:p w14:paraId="74F4403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7CA7BFB9" w14:textId="77777777" w:rsidTr="0013657E">
        <w:trPr>
          <w:cantSplit/>
          <w:jc w:val="center"/>
        </w:trPr>
        <w:tc>
          <w:tcPr>
            <w:tcW w:w="1438" w:type="dxa"/>
            <w:vMerge/>
            <w:shd w:val="clear" w:color="auto" w:fill="auto"/>
            <w:vAlign w:val="center"/>
          </w:tcPr>
          <w:p w14:paraId="211CD12A"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990FAA4" w14:textId="7C2DC78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Analyse the advantages and disadvantages of different methods of external growth including mergers and takeovers</w:t>
            </w:r>
          </w:p>
        </w:tc>
        <w:tc>
          <w:tcPr>
            <w:tcW w:w="398" w:type="dxa"/>
            <w:shd w:val="clear" w:color="auto" w:fill="auto"/>
          </w:tcPr>
          <w:p w14:paraId="79EC633B"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E96963C" w14:textId="77777777" w:rsidTr="0013657E">
        <w:trPr>
          <w:cantSplit/>
          <w:jc w:val="center"/>
        </w:trPr>
        <w:tc>
          <w:tcPr>
            <w:tcW w:w="1438" w:type="dxa"/>
            <w:vMerge/>
            <w:shd w:val="clear" w:color="auto" w:fill="auto"/>
            <w:vAlign w:val="center"/>
          </w:tcPr>
          <w:p w14:paraId="4A730E9F"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B04D1B0" w14:textId="034C3BD8"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nature and purpose of franchising as a method of growth</w:t>
            </w:r>
          </w:p>
        </w:tc>
        <w:tc>
          <w:tcPr>
            <w:tcW w:w="398" w:type="dxa"/>
            <w:shd w:val="clear" w:color="auto" w:fill="auto"/>
          </w:tcPr>
          <w:p w14:paraId="42ED244E"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08765F54" w14:textId="77777777" w:rsidTr="0013657E">
        <w:trPr>
          <w:cantSplit/>
          <w:jc w:val="center"/>
        </w:trPr>
        <w:tc>
          <w:tcPr>
            <w:tcW w:w="1438" w:type="dxa"/>
            <w:vMerge/>
            <w:shd w:val="clear" w:color="auto" w:fill="auto"/>
            <w:vAlign w:val="center"/>
          </w:tcPr>
          <w:p w14:paraId="120E43BB"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8491ECC" w14:textId="1EA090FB"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different methods that businesses can use to achieve growth</w:t>
            </w:r>
          </w:p>
        </w:tc>
        <w:tc>
          <w:tcPr>
            <w:tcW w:w="398" w:type="dxa"/>
            <w:shd w:val="clear" w:color="auto" w:fill="auto"/>
          </w:tcPr>
          <w:p w14:paraId="382F44FD"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A681028" w14:textId="77777777" w:rsidTr="0013657E">
        <w:trPr>
          <w:cantSplit/>
          <w:jc w:val="center"/>
        </w:trPr>
        <w:tc>
          <w:tcPr>
            <w:tcW w:w="1438" w:type="dxa"/>
            <w:vMerge/>
            <w:shd w:val="clear" w:color="auto" w:fill="auto"/>
            <w:vAlign w:val="center"/>
          </w:tcPr>
          <w:p w14:paraId="4033BC95"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BD67A45" w14:textId="10E6B9EA"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what is meant by rationalisation </w:t>
            </w:r>
          </w:p>
        </w:tc>
        <w:tc>
          <w:tcPr>
            <w:tcW w:w="398" w:type="dxa"/>
            <w:shd w:val="clear" w:color="auto" w:fill="auto"/>
          </w:tcPr>
          <w:p w14:paraId="0E1D7040"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11097216" w14:textId="77777777" w:rsidTr="0013657E">
        <w:trPr>
          <w:cantSplit/>
          <w:jc w:val="center"/>
        </w:trPr>
        <w:tc>
          <w:tcPr>
            <w:tcW w:w="1438" w:type="dxa"/>
            <w:vMerge/>
            <w:shd w:val="clear" w:color="auto" w:fill="auto"/>
            <w:vAlign w:val="center"/>
          </w:tcPr>
          <w:p w14:paraId="25409E42"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B0407A5" w14:textId="7E77107C"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factors that affect decisions about location/relocation and rationalisation</w:t>
            </w:r>
            <w:bookmarkStart w:id="0" w:name="_GoBack"/>
            <w:bookmarkEnd w:id="0"/>
          </w:p>
        </w:tc>
        <w:tc>
          <w:tcPr>
            <w:tcW w:w="398" w:type="dxa"/>
            <w:shd w:val="clear" w:color="auto" w:fill="auto"/>
          </w:tcPr>
          <w:p w14:paraId="24A60B3A"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D6F1D95" w14:textId="77777777" w:rsidTr="0013657E">
        <w:trPr>
          <w:cantSplit/>
          <w:jc w:val="center"/>
        </w:trPr>
        <w:tc>
          <w:tcPr>
            <w:tcW w:w="1438" w:type="dxa"/>
            <w:vMerge/>
            <w:shd w:val="clear" w:color="auto" w:fill="auto"/>
            <w:vAlign w:val="center"/>
          </w:tcPr>
          <w:p w14:paraId="326A6A71"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7825096" w14:textId="38C05404"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impact of the choice of location/relocation and rationalisation on a business and its stakeholders</w:t>
            </w:r>
          </w:p>
        </w:tc>
        <w:tc>
          <w:tcPr>
            <w:tcW w:w="398" w:type="dxa"/>
            <w:shd w:val="clear" w:color="auto" w:fill="auto"/>
          </w:tcPr>
          <w:p w14:paraId="1D5A54AC"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64AB36E8" w14:textId="77777777" w:rsidTr="0013657E">
        <w:trPr>
          <w:cantSplit/>
          <w:jc w:val="center"/>
        </w:trPr>
        <w:tc>
          <w:tcPr>
            <w:tcW w:w="1438" w:type="dxa"/>
            <w:vMerge/>
            <w:shd w:val="clear" w:color="auto" w:fill="auto"/>
            <w:vAlign w:val="center"/>
          </w:tcPr>
          <w:p w14:paraId="6309FAD6"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0E8D6E9" w14:textId="4563F7BE"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what is meant by outsourcing production</w:t>
            </w:r>
          </w:p>
        </w:tc>
        <w:tc>
          <w:tcPr>
            <w:tcW w:w="398" w:type="dxa"/>
            <w:shd w:val="clear" w:color="auto" w:fill="auto"/>
          </w:tcPr>
          <w:p w14:paraId="4F896317"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6F6F57" w:rsidRPr="003811D0" w14:paraId="28655001" w14:textId="77777777" w:rsidTr="0013657E">
        <w:trPr>
          <w:cantSplit/>
          <w:jc w:val="center"/>
        </w:trPr>
        <w:tc>
          <w:tcPr>
            <w:tcW w:w="1438" w:type="dxa"/>
            <w:vMerge/>
            <w:shd w:val="clear" w:color="auto" w:fill="auto"/>
            <w:vAlign w:val="center"/>
          </w:tcPr>
          <w:p w14:paraId="17663C0C" w14:textId="77777777" w:rsidR="006F6F57" w:rsidRPr="003811D0" w:rsidRDefault="006F6F57"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81A6310" w14:textId="27240925" w:rsidR="006F6F57" w:rsidRPr="003811D0" w:rsidRDefault="006F6F57"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arguments for and against outsourcing production</w:t>
            </w:r>
          </w:p>
        </w:tc>
        <w:tc>
          <w:tcPr>
            <w:tcW w:w="398" w:type="dxa"/>
            <w:shd w:val="clear" w:color="auto" w:fill="auto"/>
          </w:tcPr>
          <w:p w14:paraId="37573A53" w14:textId="77777777" w:rsidR="006F6F57" w:rsidRPr="003811D0" w:rsidRDefault="006F6F57" w:rsidP="006F6F57">
            <w:pPr>
              <w:spacing w:after="0" w:line="240" w:lineRule="auto"/>
              <w:jc w:val="center"/>
              <w:rPr>
                <w:rFonts w:ascii="Arial" w:eastAsia="Times New Roman" w:hAnsi="Arial" w:cs="Arial"/>
                <w:noProof/>
                <w:sz w:val="14"/>
                <w:szCs w:val="14"/>
                <w:lang w:eastAsia="en-GB"/>
              </w:rPr>
            </w:pPr>
          </w:p>
        </w:tc>
      </w:tr>
      <w:tr w:rsidR="00DF557C" w:rsidRPr="003811D0" w14:paraId="0D510007" w14:textId="77777777" w:rsidTr="0013657E">
        <w:trPr>
          <w:jc w:val="center"/>
        </w:trPr>
        <w:tc>
          <w:tcPr>
            <w:tcW w:w="1438" w:type="dxa"/>
            <w:vMerge w:val="restart"/>
            <w:shd w:val="clear" w:color="auto" w:fill="auto"/>
            <w:vAlign w:val="center"/>
          </w:tcPr>
          <w:p w14:paraId="51BB05A3" w14:textId="15AE077C"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Decision- making models</w:t>
            </w:r>
          </w:p>
        </w:tc>
        <w:tc>
          <w:tcPr>
            <w:tcW w:w="8079" w:type="dxa"/>
            <w:shd w:val="clear" w:color="auto" w:fill="auto"/>
          </w:tcPr>
          <w:p w14:paraId="0ED41ECD" w14:textId="6A248F99"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types of decisions a business makes including strategic, tactical and operational</w:t>
            </w:r>
          </w:p>
        </w:tc>
        <w:tc>
          <w:tcPr>
            <w:tcW w:w="398" w:type="dxa"/>
            <w:shd w:val="clear" w:color="auto" w:fill="auto"/>
          </w:tcPr>
          <w:p w14:paraId="7AAE571D"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61F29FB7" w14:textId="77777777" w:rsidTr="0013657E">
        <w:trPr>
          <w:jc w:val="center"/>
        </w:trPr>
        <w:tc>
          <w:tcPr>
            <w:tcW w:w="1438" w:type="dxa"/>
            <w:vMerge/>
            <w:shd w:val="clear" w:color="auto" w:fill="auto"/>
            <w:vAlign w:val="center"/>
          </w:tcPr>
          <w:p w14:paraId="777AD632"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E782B35" w14:textId="17A5BFE5"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importance of decision-making to a business</w:t>
            </w:r>
          </w:p>
        </w:tc>
        <w:tc>
          <w:tcPr>
            <w:tcW w:w="398" w:type="dxa"/>
            <w:shd w:val="clear" w:color="auto" w:fill="auto"/>
          </w:tcPr>
          <w:p w14:paraId="231E7170"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21E36A0F" w14:textId="77777777" w:rsidTr="0013657E">
        <w:trPr>
          <w:jc w:val="center"/>
        </w:trPr>
        <w:tc>
          <w:tcPr>
            <w:tcW w:w="1438" w:type="dxa"/>
            <w:vMerge/>
            <w:shd w:val="clear" w:color="auto" w:fill="auto"/>
            <w:vAlign w:val="center"/>
          </w:tcPr>
          <w:p w14:paraId="33E61B01"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DA6C1F1" w14:textId="4CBF6977"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Understand that decision-making tools can be scientific or intuitive </w:t>
            </w:r>
          </w:p>
        </w:tc>
        <w:tc>
          <w:tcPr>
            <w:tcW w:w="398" w:type="dxa"/>
            <w:shd w:val="clear" w:color="auto" w:fill="auto"/>
          </w:tcPr>
          <w:p w14:paraId="216B0675"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1622A8FD" w14:textId="77777777" w:rsidTr="0013657E">
        <w:trPr>
          <w:jc w:val="center"/>
        </w:trPr>
        <w:tc>
          <w:tcPr>
            <w:tcW w:w="1438" w:type="dxa"/>
            <w:vMerge/>
            <w:shd w:val="clear" w:color="auto" w:fill="auto"/>
            <w:vAlign w:val="center"/>
          </w:tcPr>
          <w:p w14:paraId="2C6873BA"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E2C7BD7" w14:textId="663DD9B0"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 xml:space="preserve">Explain the nature and purpose of decision tree analysis commenting on the benefits and limitations of the technique </w:t>
            </w:r>
          </w:p>
        </w:tc>
        <w:tc>
          <w:tcPr>
            <w:tcW w:w="398" w:type="dxa"/>
            <w:shd w:val="clear" w:color="auto" w:fill="auto"/>
          </w:tcPr>
          <w:p w14:paraId="4B97B5B4"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751C1913" w14:textId="77777777" w:rsidTr="0013657E">
        <w:trPr>
          <w:jc w:val="center"/>
        </w:trPr>
        <w:tc>
          <w:tcPr>
            <w:tcW w:w="1438" w:type="dxa"/>
            <w:vMerge/>
            <w:shd w:val="clear" w:color="auto" w:fill="auto"/>
            <w:vAlign w:val="center"/>
          </w:tcPr>
          <w:p w14:paraId="4AB9A948"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FA011E9" w14:textId="6DD51E82"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Construct decision trees, interpret and evaluate the results</w:t>
            </w:r>
          </w:p>
        </w:tc>
        <w:tc>
          <w:tcPr>
            <w:tcW w:w="398" w:type="dxa"/>
            <w:shd w:val="clear" w:color="auto" w:fill="auto"/>
          </w:tcPr>
          <w:p w14:paraId="4ADC00EB"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7F29D56A" w14:textId="77777777" w:rsidTr="0013657E">
        <w:trPr>
          <w:jc w:val="center"/>
        </w:trPr>
        <w:tc>
          <w:tcPr>
            <w:tcW w:w="1438" w:type="dxa"/>
            <w:vMerge/>
            <w:shd w:val="clear" w:color="auto" w:fill="auto"/>
            <w:vAlign w:val="center"/>
          </w:tcPr>
          <w:p w14:paraId="51FAE8B6"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1BE5CDE" w14:textId="24005ECF"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nature and purpose of critical path analysis (CPA), commenting on the benefits and limitations of the technique</w:t>
            </w:r>
          </w:p>
        </w:tc>
        <w:tc>
          <w:tcPr>
            <w:tcW w:w="398" w:type="dxa"/>
            <w:shd w:val="clear" w:color="auto" w:fill="auto"/>
          </w:tcPr>
          <w:p w14:paraId="1EFD86D1"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422C3F51" w14:textId="77777777" w:rsidTr="00DF557C">
        <w:trPr>
          <w:trHeight w:val="167"/>
          <w:jc w:val="center"/>
        </w:trPr>
        <w:tc>
          <w:tcPr>
            <w:tcW w:w="1438" w:type="dxa"/>
            <w:vMerge/>
            <w:shd w:val="clear" w:color="auto" w:fill="auto"/>
            <w:vAlign w:val="center"/>
          </w:tcPr>
          <w:p w14:paraId="02ED4D61"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64BE3E1B" w14:textId="1B440427"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Complete CPA diagrams, int</w:t>
            </w:r>
            <w:r>
              <w:rPr>
                <w:rFonts w:ascii="Bliss-Light" w:eastAsia="Times New Roman" w:hAnsi="Bliss-Light" w:cs="Arial"/>
                <w:color w:val="5A5A59"/>
                <w:kern w:val="24"/>
                <w:sz w:val="20"/>
                <w:szCs w:val="20"/>
                <w:lang w:val="en-US" w:eastAsia="en-GB"/>
              </w:rPr>
              <w:t>erpret and evaluate the results</w:t>
            </w:r>
          </w:p>
        </w:tc>
        <w:tc>
          <w:tcPr>
            <w:tcW w:w="398" w:type="dxa"/>
            <w:vMerge w:val="restart"/>
            <w:shd w:val="clear" w:color="auto" w:fill="auto"/>
          </w:tcPr>
          <w:p w14:paraId="716170AB"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2487E020" w14:textId="77777777" w:rsidTr="00DF557C">
        <w:trPr>
          <w:trHeight w:val="413"/>
          <w:jc w:val="center"/>
        </w:trPr>
        <w:tc>
          <w:tcPr>
            <w:tcW w:w="1438" w:type="dxa"/>
            <w:vMerge/>
            <w:shd w:val="clear" w:color="auto" w:fill="auto"/>
            <w:vAlign w:val="center"/>
          </w:tcPr>
          <w:p w14:paraId="0BB4A7A0"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2C8F4AAA" w14:textId="4C316DCE" w:rsidR="00DF557C" w:rsidRPr="006F6F57"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nature and purpose of cost benefit analysis (CBA), commenting on the benefits and limitations of the technique</w:t>
            </w:r>
          </w:p>
        </w:tc>
        <w:tc>
          <w:tcPr>
            <w:tcW w:w="398" w:type="dxa"/>
            <w:vMerge/>
            <w:shd w:val="clear" w:color="auto" w:fill="auto"/>
          </w:tcPr>
          <w:p w14:paraId="103035AD"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16144EB3" w14:textId="77777777" w:rsidTr="0013657E">
        <w:trPr>
          <w:jc w:val="center"/>
        </w:trPr>
        <w:tc>
          <w:tcPr>
            <w:tcW w:w="1438" w:type="dxa"/>
            <w:vMerge/>
            <w:shd w:val="clear" w:color="auto" w:fill="auto"/>
            <w:vAlign w:val="center"/>
          </w:tcPr>
          <w:p w14:paraId="3685CF2F"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669FFDC" w14:textId="58881BA7"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Carry out cost benefit analysis, interpret and evaluate the results</w:t>
            </w:r>
          </w:p>
        </w:tc>
        <w:tc>
          <w:tcPr>
            <w:tcW w:w="398" w:type="dxa"/>
            <w:shd w:val="clear" w:color="auto" w:fill="auto"/>
          </w:tcPr>
          <w:p w14:paraId="6B898731"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4F2A8C84" w14:textId="77777777" w:rsidTr="0013657E">
        <w:trPr>
          <w:jc w:val="center"/>
        </w:trPr>
        <w:tc>
          <w:tcPr>
            <w:tcW w:w="1438" w:type="dxa"/>
            <w:vMerge/>
            <w:shd w:val="clear" w:color="auto" w:fill="auto"/>
            <w:vAlign w:val="center"/>
          </w:tcPr>
          <w:p w14:paraId="241BF216"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F22ED4A" w14:textId="7899A996"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Evaluate the advantages and disadvantages of using decision trees, CPA and CBA for business decision-making</w:t>
            </w:r>
          </w:p>
        </w:tc>
        <w:tc>
          <w:tcPr>
            <w:tcW w:w="398" w:type="dxa"/>
            <w:shd w:val="clear" w:color="auto" w:fill="auto"/>
          </w:tcPr>
          <w:p w14:paraId="59F60BAB"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DF557C" w:rsidRPr="003811D0" w14:paraId="44679CD7" w14:textId="77777777" w:rsidTr="0013657E">
        <w:trPr>
          <w:jc w:val="center"/>
        </w:trPr>
        <w:tc>
          <w:tcPr>
            <w:tcW w:w="1438" w:type="dxa"/>
            <w:vMerge/>
            <w:shd w:val="clear" w:color="auto" w:fill="auto"/>
            <w:vAlign w:val="center"/>
          </w:tcPr>
          <w:p w14:paraId="2E5D8549" w14:textId="77777777" w:rsidR="00DF557C" w:rsidRPr="003811D0" w:rsidRDefault="00DF557C"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4CF197C" w14:textId="3A0BCA1E" w:rsidR="00DF557C" w:rsidRPr="003811D0" w:rsidRDefault="00DF557C" w:rsidP="006F6F57">
            <w:pPr>
              <w:spacing w:after="0" w:line="240" w:lineRule="auto"/>
              <w:rPr>
                <w:rFonts w:ascii="Bliss-Light" w:eastAsia="Times New Roman" w:hAnsi="Bliss-Light" w:cs="Arial"/>
                <w:color w:val="5A5A59"/>
                <w:kern w:val="24"/>
                <w:sz w:val="20"/>
                <w:szCs w:val="20"/>
                <w:lang w:val="en-US" w:eastAsia="en-GB"/>
              </w:rPr>
            </w:pPr>
            <w:r w:rsidRPr="006F6F57">
              <w:rPr>
                <w:rFonts w:ascii="Bliss-Light" w:eastAsia="Times New Roman" w:hAnsi="Bliss-Light" w:cs="Arial"/>
                <w:color w:val="5A5A59"/>
                <w:kern w:val="24"/>
                <w:sz w:val="20"/>
                <w:szCs w:val="20"/>
                <w:lang w:val="en-US" w:eastAsia="en-GB"/>
              </w:rPr>
              <w:t>Explain the key role played by information technology in business decision-making</w:t>
            </w:r>
          </w:p>
        </w:tc>
        <w:tc>
          <w:tcPr>
            <w:tcW w:w="398" w:type="dxa"/>
            <w:shd w:val="clear" w:color="auto" w:fill="auto"/>
          </w:tcPr>
          <w:p w14:paraId="28118D54" w14:textId="77777777" w:rsidR="00DF557C" w:rsidRPr="003811D0" w:rsidRDefault="00DF557C" w:rsidP="006F6F57">
            <w:pPr>
              <w:spacing w:after="0" w:line="240" w:lineRule="auto"/>
              <w:jc w:val="center"/>
              <w:rPr>
                <w:rFonts w:ascii="Arial" w:eastAsia="Times New Roman" w:hAnsi="Arial" w:cs="Arial"/>
                <w:noProof/>
                <w:sz w:val="14"/>
                <w:szCs w:val="14"/>
                <w:lang w:eastAsia="en-GB"/>
              </w:rPr>
            </w:pPr>
          </w:p>
        </w:tc>
      </w:tr>
      <w:tr w:rsidR="00BA6BBD" w:rsidRPr="003811D0" w14:paraId="3C0CB05E" w14:textId="77777777" w:rsidTr="0013657E">
        <w:trPr>
          <w:jc w:val="center"/>
        </w:trPr>
        <w:tc>
          <w:tcPr>
            <w:tcW w:w="1438" w:type="dxa"/>
            <w:vMerge w:val="restart"/>
            <w:shd w:val="clear" w:color="auto" w:fill="auto"/>
            <w:vAlign w:val="center"/>
          </w:tcPr>
          <w:p w14:paraId="55F8CF54" w14:textId="4A28EAF9"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Investment appraisal</w:t>
            </w:r>
          </w:p>
        </w:tc>
        <w:tc>
          <w:tcPr>
            <w:tcW w:w="8079" w:type="dxa"/>
            <w:shd w:val="clear" w:color="auto" w:fill="auto"/>
          </w:tcPr>
          <w:p w14:paraId="4536A095" w14:textId="3DBF7265"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Explain what is meant by investment appraisal</w:t>
            </w:r>
          </w:p>
        </w:tc>
        <w:tc>
          <w:tcPr>
            <w:tcW w:w="398" w:type="dxa"/>
            <w:shd w:val="clear" w:color="auto" w:fill="auto"/>
          </w:tcPr>
          <w:p w14:paraId="5BBB5084"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6B2A266A" w14:textId="77777777" w:rsidTr="0013657E">
        <w:trPr>
          <w:jc w:val="center"/>
        </w:trPr>
        <w:tc>
          <w:tcPr>
            <w:tcW w:w="1438" w:type="dxa"/>
            <w:vMerge/>
            <w:shd w:val="clear" w:color="auto" w:fill="auto"/>
            <w:vAlign w:val="center"/>
          </w:tcPr>
          <w:p w14:paraId="4DD6ECE0"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94A2856" w14:textId="74945D89"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Explain the purpose of investment appraisal</w:t>
            </w:r>
          </w:p>
        </w:tc>
        <w:tc>
          <w:tcPr>
            <w:tcW w:w="398" w:type="dxa"/>
            <w:shd w:val="clear" w:color="auto" w:fill="auto"/>
          </w:tcPr>
          <w:p w14:paraId="3CFA58B7"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6BFE38D2" w14:textId="77777777" w:rsidTr="0013657E">
        <w:trPr>
          <w:jc w:val="center"/>
        </w:trPr>
        <w:tc>
          <w:tcPr>
            <w:tcW w:w="1438" w:type="dxa"/>
            <w:vMerge/>
            <w:shd w:val="clear" w:color="auto" w:fill="auto"/>
            <w:vAlign w:val="center"/>
          </w:tcPr>
          <w:p w14:paraId="4B10AAB7"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9721235" w14:textId="7AD55098"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Calculate and interpret the payback period of an investment in years and months</w:t>
            </w:r>
          </w:p>
        </w:tc>
        <w:tc>
          <w:tcPr>
            <w:tcW w:w="398" w:type="dxa"/>
            <w:shd w:val="clear" w:color="auto" w:fill="auto"/>
          </w:tcPr>
          <w:p w14:paraId="08317265"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30058CA5" w14:textId="77777777" w:rsidTr="0013657E">
        <w:trPr>
          <w:jc w:val="center"/>
        </w:trPr>
        <w:tc>
          <w:tcPr>
            <w:tcW w:w="1438" w:type="dxa"/>
            <w:vMerge/>
            <w:shd w:val="clear" w:color="auto" w:fill="auto"/>
            <w:vAlign w:val="center"/>
          </w:tcPr>
          <w:p w14:paraId="12D6CFF8"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5F52459" w14:textId="6481D2C6"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Calculate and interpret the average rate of return (ARR) of an investment</w:t>
            </w:r>
          </w:p>
        </w:tc>
        <w:tc>
          <w:tcPr>
            <w:tcW w:w="398" w:type="dxa"/>
            <w:shd w:val="clear" w:color="auto" w:fill="auto"/>
          </w:tcPr>
          <w:p w14:paraId="38806092"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0F786F49" w14:textId="77777777" w:rsidTr="0013657E">
        <w:trPr>
          <w:jc w:val="center"/>
        </w:trPr>
        <w:tc>
          <w:tcPr>
            <w:tcW w:w="1438" w:type="dxa"/>
            <w:vMerge/>
            <w:shd w:val="clear" w:color="auto" w:fill="auto"/>
            <w:vAlign w:val="center"/>
          </w:tcPr>
          <w:p w14:paraId="5FF153FB"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482FAD4F" w14:textId="637FE3FF"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Use discounted cash flow (DCF) to calculate and interpret the net present value (NPV) of an investment (discount factors will be provided and do not need to be calculated)</w:t>
            </w:r>
          </w:p>
        </w:tc>
        <w:tc>
          <w:tcPr>
            <w:tcW w:w="398" w:type="dxa"/>
            <w:shd w:val="clear" w:color="auto" w:fill="auto"/>
          </w:tcPr>
          <w:p w14:paraId="68188378"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5E857657" w14:textId="77777777" w:rsidTr="0013657E">
        <w:trPr>
          <w:jc w:val="center"/>
        </w:trPr>
        <w:tc>
          <w:tcPr>
            <w:tcW w:w="1438" w:type="dxa"/>
            <w:vMerge/>
            <w:shd w:val="clear" w:color="auto" w:fill="auto"/>
            <w:vAlign w:val="center"/>
          </w:tcPr>
          <w:p w14:paraId="1A51EB16"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53B45ADF" w14:textId="3C5AA752"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Evaluate the advantages and disadvantages of the different investment  appraisal methods to a business and its stakeholders</w:t>
            </w:r>
          </w:p>
        </w:tc>
        <w:tc>
          <w:tcPr>
            <w:tcW w:w="398" w:type="dxa"/>
            <w:shd w:val="clear" w:color="auto" w:fill="auto"/>
          </w:tcPr>
          <w:p w14:paraId="490EF979"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05A5BA8E" w14:textId="77777777" w:rsidTr="0013657E">
        <w:trPr>
          <w:jc w:val="center"/>
        </w:trPr>
        <w:tc>
          <w:tcPr>
            <w:tcW w:w="1438" w:type="dxa"/>
            <w:vMerge/>
            <w:shd w:val="clear" w:color="auto" w:fill="auto"/>
            <w:vAlign w:val="center"/>
          </w:tcPr>
          <w:p w14:paraId="4119CA36"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156F54F5" w14:textId="7CD1CE06"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Evaluate  the viability of investment options, taking into account both quantitative and qualitative factors, to make recommendations</w:t>
            </w:r>
          </w:p>
        </w:tc>
        <w:tc>
          <w:tcPr>
            <w:tcW w:w="398" w:type="dxa"/>
            <w:shd w:val="clear" w:color="auto" w:fill="auto"/>
          </w:tcPr>
          <w:p w14:paraId="6B1AFE96"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703591F6" w14:textId="77777777" w:rsidTr="0013657E">
        <w:trPr>
          <w:jc w:val="center"/>
        </w:trPr>
        <w:tc>
          <w:tcPr>
            <w:tcW w:w="1438" w:type="dxa"/>
            <w:vMerge w:val="restart"/>
            <w:shd w:val="clear" w:color="auto" w:fill="auto"/>
            <w:vAlign w:val="center"/>
          </w:tcPr>
          <w:p w14:paraId="41F28904" w14:textId="1ECB29FA"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Special orders</w:t>
            </w:r>
          </w:p>
        </w:tc>
        <w:tc>
          <w:tcPr>
            <w:tcW w:w="8079" w:type="dxa"/>
            <w:shd w:val="clear" w:color="auto" w:fill="auto"/>
          </w:tcPr>
          <w:p w14:paraId="107F3779" w14:textId="17D9C933"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Explain what is meant by special orders</w:t>
            </w:r>
          </w:p>
        </w:tc>
        <w:tc>
          <w:tcPr>
            <w:tcW w:w="398" w:type="dxa"/>
            <w:shd w:val="clear" w:color="auto" w:fill="auto"/>
          </w:tcPr>
          <w:p w14:paraId="7B7FC856"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r w:rsidR="00BA6BBD" w:rsidRPr="003811D0" w14:paraId="4D559FC3" w14:textId="77777777" w:rsidTr="0013657E">
        <w:trPr>
          <w:jc w:val="center"/>
        </w:trPr>
        <w:tc>
          <w:tcPr>
            <w:tcW w:w="1438" w:type="dxa"/>
            <w:vMerge/>
            <w:shd w:val="clear" w:color="auto" w:fill="auto"/>
            <w:vAlign w:val="center"/>
          </w:tcPr>
          <w:p w14:paraId="522D7AD5" w14:textId="77777777" w:rsidR="00BA6BBD" w:rsidRPr="003811D0" w:rsidRDefault="00BA6BBD" w:rsidP="00BA6BBD">
            <w:pPr>
              <w:spacing w:after="0" w:line="240" w:lineRule="auto"/>
              <w:rPr>
                <w:rFonts w:ascii="Bliss-Light" w:eastAsia="Times New Roman" w:hAnsi="Bliss-Light" w:cs="Arial"/>
                <w:b/>
                <w:color w:val="5A5A59"/>
                <w:kern w:val="24"/>
                <w:sz w:val="20"/>
                <w:szCs w:val="20"/>
                <w:lang w:val="en-US" w:eastAsia="en-GB"/>
              </w:rPr>
            </w:pPr>
          </w:p>
        </w:tc>
        <w:tc>
          <w:tcPr>
            <w:tcW w:w="8079" w:type="dxa"/>
            <w:shd w:val="clear" w:color="auto" w:fill="auto"/>
          </w:tcPr>
          <w:p w14:paraId="35CE2FF2" w14:textId="19085729" w:rsidR="00BA6BBD" w:rsidRPr="003811D0" w:rsidRDefault="00BA6BBD" w:rsidP="006F6F57">
            <w:pPr>
              <w:spacing w:after="0" w:line="240" w:lineRule="auto"/>
              <w:rPr>
                <w:rFonts w:ascii="Bliss-Light" w:eastAsia="Times New Roman" w:hAnsi="Bliss-Light" w:cs="Arial"/>
                <w:color w:val="5A5A59"/>
                <w:kern w:val="24"/>
                <w:sz w:val="20"/>
                <w:szCs w:val="20"/>
                <w:lang w:val="en-US" w:eastAsia="en-GB"/>
              </w:rPr>
            </w:pPr>
            <w:r w:rsidRPr="00BA6BBD">
              <w:rPr>
                <w:rFonts w:ascii="Bliss-Light" w:eastAsia="Times New Roman" w:hAnsi="Bliss-Light" w:cs="Arial"/>
                <w:color w:val="5A5A59"/>
                <w:kern w:val="24"/>
                <w:sz w:val="20"/>
                <w:szCs w:val="20"/>
                <w:lang w:val="en-US" w:eastAsia="en-GB"/>
              </w:rPr>
              <w:t>Calculate contribution and advise on the appropriateness or otherwise of accepting special orders</w:t>
            </w:r>
          </w:p>
        </w:tc>
        <w:tc>
          <w:tcPr>
            <w:tcW w:w="398" w:type="dxa"/>
            <w:shd w:val="clear" w:color="auto" w:fill="auto"/>
          </w:tcPr>
          <w:p w14:paraId="42122657" w14:textId="77777777" w:rsidR="00BA6BBD" w:rsidRPr="003811D0" w:rsidRDefault="00BA6BBD" w:rsidP="006F6F57">
            <w:pPr>
              <w:spacing w:after="0" w:line="240" w:lineRule="auto"/>
              <w:jc w:val="center"/>
              <w:rPr>
                <w:rFonts w:ascii="Arial" w:eastAsia="Times New Roman" w:hAnsi="Arial" w:cs="Arial"/>
                <w:noProof/>
                <w:sz w:val="14"/>
                <w:szCs w:val="14"/>
                <w:lang w:eastAsia="en-GB"/>
              </w:rPr>
            </w:pPr>
          </w:p>
        </w:tc>
      </w:tr>
    </w:tbl>
    <w:p w14:paraId="313B9DF0" w14:textId="77777777" w:rsidR="00BA6BBD" w:rsidRDefault="00BA6BBD" w:rsidP="00BA6BBD">
      <w:pPr>
        <w:spacing w:after="0" w:line="240" w:lineRule="auto"/>
        <w:rPr>
          <w:rFonts w:ascii="Bliss-Light" w:eastAsia="Times New Roman" w:hAnsi="Bliss-Light" w:cs="Arial"/>
          <w:b/>
          <w:color w:val="5A5A59"/>
          <w:kern w:val="24"/>
          <w:sz w:val="20"/>
          <w:szCs w:val="20"/>
          <w:lang w:val="en-US" w:eastAsia="en-GB"/>
        </w:rPr>
        <w:sectPr w:rsidR="00BA6BBD" w:rsidSect="00FD596E">
          <w:pgSz w:w="11906" w:h="16838"/>
          <w:pgMar w:top="567" w:right="1440" w:bottom="1135"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2005"/>
        <w:gridCol w:w="7523"/>
        <w:gridCol w:w="387"/>
      </w:tblGrid>
      <w:tr w:rsidR="009C28A2" w:rsidRPr="003811D0" w14:paraId="4617B29E" w14:textId="77777777" w:rsidTr="0013657E">
        <w:trPr>
          <w:cantSplit/>
          <w:tblHeader/>
          <w:jc w:val="center"/>
        </w:trPr>
        <w:tc>
          <w:tcPr>
            <w:tcW w:w="9915" w:type="dxa"/>
            <w:gridSpan w:val="3"/>
            <w:shd w:val="clear" w:color="auto" w:fill="B6DDE8" w:themeFill="accent5" w:themeFillTint="66"/>
            <w:vAlign w:val="center"/>
          </w:tcPr>
          <w:p w14:paraId="5B3CC9D4" w14:textId="37121831" w:rsidR="009C28A2" w:rsidRPr="00FD596E" w:rsidRDefault="00DF557C" w:rsidP="001341B0">
            <w:pPr>
              <w:spacing w:after="0" w:line="240" w:lineRule="auto"/>
              <w:jc w:val="center"/>
              <w:rPr>
                <w:rFonts w:ascii="Arial" w:eastAsia="Times New Roman" w:hAnsi="Arial" w:cs="Arial"/>
                <w:b/>
                <w:noProof/>
                <w:color w:val="FFFFFF" w:themeColor="background1"/>
                <w:sz w:val="24"/>
                <w:szCs w:val="14"/>
                <w:lang w:eastAsia="en-GB"/>
              </w:rPr>
            </w:pPr>
            <w:r>
              <w:rPr>
                <w:rFonts w:ascii="Arial" w:eastAsia="Times New Roman" w:hAnsi="Arial" w:cs="Arial"/>
                <w:b/>
                <w:noProof/>
                <w:color w:val="FFFFFF" w:themeColor="background1"/>
                <w:sz w:val="24"/>
                <w:szCs w:val="14"/>
                <w:lang w:eastAsia="en-GB"/>
              </w:rPr>
              <w:lastRenderedPageBreak/>
              <w:t>UNIT 4 – CHANGING WORLD</w:t>
            </w:r>
          </w:p>
        </w:tc>
      </w:tr>
      <w:tr w:rsidR="009C28A2" w:rsidRPr="00FD596E" w14:paraId="6733ED2E" w14:textId="77777777" w:rsidTr="00240A17">
        <w:trPr>
          <w:cantSplit/>
          <w:tblHeader/>
          <w:jc w:val="center"/>
        </w:trPr>
        <w:tc>
          <w:tcPr>
            <w:tcW w:w="2005" w:type="dxa"/>
            <w:shd w:val="clear" w:color="auto" w:fill="00B0F0"/>
            <w:vAlign w:val="center"/>
          </w:tcPr>
          <w:p w14:paraId="162C20C2" w14:textId="77777777" w:rsidR="009C28A2" w:rsidRPr="00FD596E" w:rsidRDefault="009C28A2" w:rsidP="001341B0">
            <w:pPr>
              <w:spacing w:after="0" w:line="240" w:lineRule="auto"/>
              <w:rPr>
                <w:rFonts w:ascii="Arial" w:eastAsia="Times New Roman" w:hAnsi="Arial" w:cs="Arial"/>
                <w:b/>
                <w:noProof/>
                <w:color w:val="FFFFFF" w:themeColor="background1"/>
                <w:sz w:val="20"/>
                <w:szCs w:val="20"/>
                <w:lang w:eastAsia="en-GB"/>
              </w:rPr>
            </w:pPr>
            <w:r w:rsidRPr="00FD596E">
              <w:rPr>
                <w:rFonts w:ascii="Arial" w:eastAsia="Times New Roman" w:hAnsi="Arial" w:cs="Arial"/>
                <w:b/>
                <w:noProof/>
                <w:color w:val="FFFFFF" w:themeColor="background1"/>
                <w:sz w:val="20"/>
                <w:szCs w:val="20"/>
                <w:lang w:eastAsia="en-GB"/>
              </w:rPr>
              <w:t>Content</w:t>
            </w:r>
          </w:p>
        </w:tc>
        <w:tc>
          <w:tcPr>
            <w:tcW w:w="7523" w:type="dxa"/>
            <w:shd w:val="clear" w:color="auto" w:fill="00B0F0"/>
            <w:vAlign w:val="center"/>
          </w:tcPr>
          <w:p w14:paraId="35F15F49" w14:textId="77777777" w:rsidR="009C28A2" w:rsidRPr="00FD596E" w:rsidRDefault="009C28A2" w:rsidP="001341B0">
            <w:pPr>
              <w:spacing w:after="0" w:line="240" w:lineRule="auto"/>
              <w:rPr>
                <w:rFonts w:ascii="Arial" w:eastAsia="Times New Roman" w:hAnsi="Arial" w:cs="Times New Roman"/>
                <w:b/>
                <w:color w:val="FFFFFF" w:themeColor="background1"/>
                <w:sz w:val="20"/>
                <w:szCs w:val="20"/>
              </w:rPr>
            </w:pPr>
            <w:r w:rsidRPr="00FD596E">
              <w:rPr>
                <w:rFonts w:ascii="Arial" w:eastAsia="Times New Roman" w:hAnsi="Arial" w:cs="Times New Roman"/>
                <w:b/>
                <w:color w:val="FFFFFF" w:themeColor="background1"/>
                <w:sz w:val="20"/>
                <w:szCs w:val="20"/>
              </w:rPr>
              <w:t>Amplification</w:t>
            </w:r>
          </w:p>
        </w:tc>
        <w:tc>
          <w:tcPr>
            <w:tcW w:w="387" w:type="dxa"/>
            <w:shd w:val="clear" w:color="auto" w:fill="00B0F0"/>
            <w:vAlign w:val="center"/>
          </w:tcPr>
          <w:p w14:paraId="07E13ED4" w14:textId="77777777" w:rsidR="009C28A2" w:rsidRPr="00FD596E" w:rsidRDefault="009C28A2" w:rsidP="001341B0">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500FDDC" w14:textId="77777777" w:rsidTr="00240A17">
        <w:trPr>
          <w:tblHeader/>
          <w:jc w:val="center"/>
        </w:trPr>
        <w:tc>
          <w:tcPr>
            <w:tcW w:w="2005" w:type="dxa"/>
            <w:vMerge w:val="restart"/>
            <w:shd w:val="clear" w:color="auto" w:fill="auto"/>
            <w:vAlign w:val="center"/>
          </w:tcPr>
          <w:p w14:paraId="513457B7" w14:textId="681409D5"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r w:rsidRPr="009C28A2">
              <w:rPr>
                <w:rFonts w:ascii="Bliss-Light" w:eastAsia="Times New Roman" w:hAnsi="Bliss-Light" w:cs="Arial"/>
                <w:b/>
                <w:color w:val="5A5A59"/>
                <w:kern w:val="24"/>
                <w:sz w:val="20"/>
                <w:szCs w:val="20"/>
                <w:lang w:val="en-US" w:eastAsia="en-GB"/>
              </w:rPr>
              <w:t>Cha</w:t>
            </w:r>
            <w:r>
              <w:rPr>
                <w:rFonts w:ascii="Bliss-Light" w:eastAsia="Times New Roman" w:hAnsi="Bliss-Light" w:cs="Arial"/>
                <w:b/>
                <w:color w:val="5A5A59"/>
                <w:kern w:val="24"/>
                <w:sz w:val="20"/>
                <w:szCs w:val="20"/>
                <w:lang w:val="en-US" w:eastAsia="en-GB"/>
              </w:rPr>
              <w:t>nge</w:t>
            </w:r>
          </w:p>
        </w:tc>
        <w:tc>
          <w:tcPr>
            <w:tcW w:w="7523" w:type="dxa"/>
            <w:shd w:val="clear" w:color="auto" w:fill="auto"/>
          </w:tcPr>
          <w:p w14:paraId="6015F626" w14:textId="28933295"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causes of change in business including a change in the size of the business, a change in ownership, developments in technology, market changes, consumer tastes, legislation, changes in the workforce and changes in the economy</w:t>
            </w:r>
          </w:p>
        </w:tc>
        <w:tc>
          <w:tcPr>
            <w:tcW w:w="387" w:type="dxa"/>
            <w:shd w:val="clear" w:color="auto" w:fill="auto"/>
            <w:vAlign w:val="center"/>
          </w:tcPr>
          <w:p w14:paraId="4590F48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52E3410" w14:textId="77777777" w:rsidTr="00240A17">
        <w:trPr>
          <w:tblHeader/>
          <w:jc w:val="center"/>
        </w:trPr>
        <w:tc>
          <w:tcPr>
            <w:tcW w:w="2005" w:type="dxa"/>
            <w:vMerge/>
            <w:shd w:val="clear" w:color="auto" w:fill="auto"/>
            <w:vAlign w:val="center"/>
          </w:tcPr>
          <w:p w14:paraId="7217CA91"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15C3213A" w14:textId="32083C8C"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Distinguish between internal and external causes of change</w:t>
            </w:r>
          </w:p>
        </w:tc>
        <w:tc>
          <w:tcPr>
            <w:tcW w:w="387" w:type="dxa"/>
            <w:shd w:val="clear" w:color="auto" w:fill="auto"/>
            <w:vAlign w:val="center"/>
          </w:tcPr>
          <w:p w14:paraId="79DE6DFB"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B567615" w14:textId="77777777" w:rsidTr="00240A17">
        <w:trPr>
          <w:tblHeader/>
          <w:jc w:val="center"/>
        </w:trPr>
        <w:tc>
          <w:tcPr>
            <w:tcW w:w="2005" w:type="dxa"/>
            <w:vMerge/>
            <w:shd w:val="clear" w:color="auto" w:fill="auto"/>
            <w:vAlign w:val="center"/>
          </w:tcPr>
          <w:p w14:paraId="389029A6"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D9A84FF" w14:textId="0107861A"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Distinguish between planned and unplanned change</w:t>
            </w:r>
          </w:p>
        </w:tc>
        <w:tc>
          <w:tcPr>
            <w:tcW w:w="387" w:type="dxa"/>
            <w:shd w:val="clear" w:color="auto" w:fill="auto"/>
            <w:vAlign w:val="center"/>
          </w:tcPr>
          <w:p w14:paraId="7BECED3F"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029ACF5" w14:textId="77777777" w:rsidTr="00240A17">
        <w:trPr>
          <w:tblHeader/>
          <w:jc w:val="center"/>
        </w:trPr>
        <w:tc>
          <w:tcPr>
            <w:tcW w:w="2005" w:type="dxa"/>
            <w:vMerge/>
            <w:shd w:val="clear" w:color="auto" w:fill="auto"/>
            <w:vAlign w:val="center"/>
          </w:tcPr>
          <w:p w14:paraId="4EFCE88F"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57728320" w14:textId="18B0529D"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effects of change on business including the need to change production methods and update equipment, need to develop new products, need to meet legal requirements, need to retrain the workforce and need to look for new markets</w:t>
            </w:r>
          </w:p>
        </w:tc>
        <w:tc>
          <w:tcPr>
            <w:tcW w:w="387" w:type="dxa"/>
            <w:shd w:val="clear" w:color="auto" w:fill="auto"/>
            <w:vAlign w:val="center"/>
          </w:tcPr>
          <w:p w14:paraId="5F1D3FE9"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383E400A" w14:textId="77777777" w:rsidTr="00240A17">
        <w:trPr>
          <w:tblHeader/>
          <w:jc w:val="center"/>
        </w:trPr>
        <w:tc>
          <w:tcPr>
            <w:tcW w:w="2005" w:type="dxa"/>
            <w:vMerge/>
            <w:shd w:val="clear" w:color="auto" w:fill="auto"/>
            <w:vAlign w:val="center"/>
          </w:tcPr>
          <w:p w14:paraId="59DCE847"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AC7CB42" w14:textId="3F5E093C"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importance of managing change effectively</w:t>
            </w:r>
          </w:p>
        </w:tc>
        <w:tc>
          <w:tcPr>
            <w:tcW w:w="387" w:type="dxa"/>
            <w:shd w:val="clear" w:color="auto" w:fill="auto"/>
            <w:vAlign w:val="center"/>
          </w:tcPr>
          <w:p w14:paraId="2DCD4E36"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AD96EC3" w14:textId="77777777" w:rsidTr="00240A17">
        <w:trPr>
          <w:tblHeader/>
          <w:jc w:val="center"/>
        </w:trPr>
        <w:tc>
          <w:tcPr>
            <w:tcW w:w="2005" w:type="dxa"/>
            <w:vMerge/>
            <w:shd w:val="clear" w:color="auto" w:fill="auto"/>
            <w:vAlign w:val="center"/>
          </w:tcPr>
          <w:p w14:paraId="472B91FB"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6D8C158F" w14:textId="15950A9E"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different approaches to managing change including </w:t>
            </w:r>
            <w:proofErr w:type="spellStart"/>
            <w:r w:rsidRPr="000E3562">
              <w:rPr>
                <w:rFonts w:ascii="Bliss-Light" w:eastAsia="Times New Roman" w:hAnsi="Bliss-Light" w:cs="Arial"/>
                <w:color w:val="5A5A59"/>
                <w:kern w:val="24"/>
                <w:sz w:val="20"/>
                <w:szCs w:val="20"/>
                <w:lang w:val="en-US" w:eastAsia="en-GB"/>
              </w:rPr>
              <w:t>Storey’s</w:t>
            </w:r>
            <w:proofErr w:type="spellEnd"/>
            <w:r w:rsidRPr="000E3562">
              <w:rPr>
                <w:rFonts w:ascii="Bliss-Light" w:eastAsia="Times New Roman" w:hAnsi="Bliss-Light" w:cs="Arial"/>
                <w:color w:val="5A5A59"/>
                <w:kern w:val="24"/>
                <w:sz w:val="20"/>
                <w:szCs w:val="20"/>
                <w:lang w:val="en-US" w:eastAsia="en-GB"/>
              </w:rPr>
              <w:t xml:space="preserve"> four different approaches</w:t>
            </w:r>
          </w:p>
        </w:tc>
        <w:tc>
          <w:tcPr>
            <w:tcW w:w="387" w:type="dxa"/>
            <w:shd w:val="clear" w:color="auto" w:fill="auto"/>
            <w:vAlign w:val="center"/>
          </w:tcPr>
          <w:p w14:paraId="322404D0"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6E44655" w14:textId="77777777" w:rsidTr="00240A17">
        <w:trPr>
          <w:tblHeader/>
          <w:jc w:val="center"/>
        </w:trPr>
        <w:tc>
          <w:tcPr>
            <w:tcW w:w="2005" w:type="dxa"/>
            <w:vMerge/>
            <w:shd w:val="clear" w:color="auto" w:fill="auto"/>
            <w:vAlign w:val="center"/>
          </w:tcPr>
          <w:p w14:paraId="727B0874"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75002D45" w14:textId="11C51A08"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why there may be resistance to change and ways of removing resistance including Lewin’s three step process, changes in organisational culture and the role of leadership</w:t>
            </w:r>
          </w:p>
        </w:tc>
        <w:tc>
          <w:tcPr>
            <w:tcW w:w="387" w:type="dxa"/>
            <w:shd w:val="clear" w:color="auto" w:fill="auto"/>
            <w:vAlign w:val="center"/>
          </w:tcPr>
          <w:p w14:paraId="22D595E5"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88DA92F" w14:textId="77777777" w:rsidTr="00240A17">
        <w:trPr>
          <w:tblHeader/>
          <w:jc w:val="center"/>
        </w:trPr>
        <w:tc>
          <w:tcPr>
            <w:tcW w:w="2005" w:type="dxa"/>
            <w:vMerge/>
            <w:shd w:val="clear" w:color="auto" w:fill="auto"/>
            <w:vAlign w:val="center"/>
          </w:tcPr>
          <w:p w14:paraId="2E6B2A69"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6046B777" w14:textId="51845516"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the management of change can be evaluated</w:t>
            </w:r>
          </w:p>
        </w:tc>
        <w:tc>
          <w:tcPr>
            <w:tcW w:w="387" w:type="dxa"/>
            <w:shd w:val="clear" w:color="auto" w:fill="auto"/>
            <w:vAlign w:val="center"/>
          </w:tcPr>
          <w:p w14:paraId="13F92859"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EF91CD1" w14:textId="77777777" w:rsidTr="00240A17">
        <w:trPr>
          <w:tblHeader/>
          <w:jc w:val="center"/>
        </w:trPr>
        <w:tc>
          <w:tcPr>
            <w:tcW w:w="2005" w:type="dxa"/>
            <w:vMerge/>
            <w:shd w:val="clear" w:color="auto" w:fill="auto"/>
            <w:vAlign w:val="center"/>
          </w:tcPr>
          <w:p w14:paraId="4DA05B85"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1BE3E94A" w14:textId="5CC0FEF6"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impact of change on a business and its stakeholders</w:t>
            </w:r>
          </w:p>
        </w:tc>
        <w:tc>
          <w:tcPr>
            <w:tcW w:w="387" w:type="dxa"/>
            <w:shd w:val="clear" w:color="auto" w:fill="auto"/>
            <w:vAlign w:val="center"/>
          </w:tcPr>
          <w:p w14:paraId="11798BE9"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5493089" w14:textId="77777777" w:rsidTr="00240A17">
        <w:trPr>
          <w:tblHeader/>
          <w:jc w:val="center"/>
        </w:trPr>
        <w:tc>
          <w:tcPr>
            <w:tcW w:w="2005" w:type="dxa"/>
            <w:vMerge/>
            <w:shd w:val="clear" w:color="auto" w:fill="auto"/>
            <w:vAlign w:val="center"/>
          </w:tcPr>
          <w:p w14:paraId="35D38074"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DF3A5A8" w14:textId="730218A1"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importance of managing change effectively</w:t>
            </w:r>
          </w:p>
        </w:tc>
        <w:tc>
          <w:tcPr>
            <w:tcW w:w="387" w:type="dxa"/>
            <w:shd w:val="clear" w:color="auto" w:fill="auto"/>
            <w:vAlign w:val="center"/>
          </w:tcPr>
          <w:p w14:paraId="5726C465"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89BA5BA" w14:textId="77777777" w:rsidTr="00240A17">
        <w:trPr>
          <w:tblHeader/>
          <w:jc w:val="center"/>
        </w:trPr>
        <w:tc>
          <w:tcPr>
            <w:tcW w:w="2005" w:type="dxa"/>
            <w:vMerge w:val="restart"/>
            <w:shd w:val="clear" w:color="auto" w:fill="auto"/>
            <w:vAlign w:val="center"/>
          </w:tcPr>
          <w:p w14:paraId="63D7A314" w14:textId="6D3BA23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Risk management</w:t>
            </w:r>
          </w:p>
        </w:tc>
        <w:tc>
          <w:tcPr>
            <w:tcW w:w="7523" w:type="dxa"/>
            <w:shd w:val="clear" w:color="auto" w:fill="auto"/>
          </w:tcPr>
          <w:p w14:paraId="62980FA7" w14:textId="4BB3F200"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Identify the risks that businesses are likely to encounter, including natural disasters, failure of equipment/technology, employee error, supply problems, economic factors, legal challenges, public relations and product failures </w:t>
            </w:r>
          </w:p>
        </w:tc>
        <w:tc>
          <w:tcPr>
            <w:tcW w:w="387" w:type="dxa"/>
            <w:shd w:val="clear" w:color="auto" w:fill="auto"/>
            <w:vAlign w:val="center"/>
          </w:tcPr>
          <w:p w14:paraId="7E9D6E41"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ADFC40C" w14:textId="77777777" w:rsidTr="00240A17">
        <w:trPr>
          <w:tblHeader/>
          <w:jc w:val="center"/>
        </w:trPr>
        <w:tc>
          <w:tcPr>
            <w:tcW w:w="2005" w:type="dxa"/>
            <w:vMerge/>
            <w:shd w:val="clear" w:color="auto" w:fill="auto"/>
            <w:vAlign w:val="center"/>
          </w:tcPr>
          <w:p w14:paraId="0631C2FD"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3E122579" w14:textId="5157CC4E"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that some risks are more certain to happen than others and that this will affect the decision as to how much a business will be willing to spend on their prevention</w:t>
            </w:r>
          </w:p>
        </w:tc>
        <w:tc>
          <w:tcPr>
            <w:tcW w:w="387" w:type="dxa"/>
            <w:shd w:val="clear" w:color="auto" w:fill="auto"/>
            <w:vAlign w:val="center"/>
          </w:tcPr>
          <w:p w14:paraId="59346A5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C43DDF3" w14:textId="77777777" w:rsidTr="00240A17">
        <w:trPr>
          <w:tblHeader/>
          <w:jc w:val="center"/>
        </w:trPr>
        <w:tc>
          <w:tcPr>
            <w:tcW w:w="2005" w:type="dxa"/>
            <w:vMerge/>
            <w:shd w:val="clear" w:color="auto" w:fill="auto"/>
            <w:vAlign w:val="center"/>
          </w:tcPr>
          <w:p w14:paraId="0570EEA8"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588064E4" w14:textId="3045B22A"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the importance of risk assessment as a tool for avoiding risks </w:t>
            </w:r>
          </w:p>
        </w:tc>
        <w:tc>
          <w:tcPr>
            <w:tcW w:w="387" w:type="dxa"/>
            <w:shd w:val="clear" w:color="auto" w:fill="auto"/>
            <w:vAlign w:val="center"/>
          </w:tcPr>
          <w:p w14:paraId="50AB7211"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FBF3898" w14:textId="77777777" w:rsidTr="00240A17">
        <w:trPr>
          <w:tblHeader/>
          <w:jc w:val="center"/>
        </w:trPr>
        <w:tc>
          <w:tcPr>
            <w:tcW w:w="2005" w:type="dxa"/>
            <w:vMerge/>
            <w:shd w:val="clear" w:color="auto" w:fill="auto"/>
            <w:vAlign w:val="center"/>
          </w:tcPr>
          <w:p w14:paraId="32A6A312"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3DCAC3AE" w14:textId="7CD0C953"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some risks can be dealt with by preventative actions such as installing water sprinklers, backing up IT data and training employees</w:t>
            </w:r>
          </w:p>
        </w:tc>
        <w:tc>
          <w:tcPr>
            <w:tcW w:w="387" w:type="dxa"/>
            <w:shd w:val="clear" w:color="auto" w:fill="auto"/>
            <w:vAlign w:val="center"/>
          </w:tcPr>
          <w:p w14:paraId="26C1B165"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D16ED56" w14:textId="77777777" w:rsidTr="00240A17">
        <w:trPr>
          <w:tblHeader/>
          <w:jc w:val="center"/>
        </w:trPr>
        <w:tc>
          <w:tcPr>
            <w:tcW w:w="2005" w:type="dxa"/>
            <w:vMerge/>
            <w:shd w:val="clear" w:color="auto" w:fill="auto"/>
            <w:vAlign w:val="center"/>
          </w:tcPr>
          <w:p w14:paraId="15EB154F"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769D355D" w14:textId="70C86DB6"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difference between insurable and uninsurable risks</w:t>
            </w:r>
          </w:p>
        </w:tc>
        <w:tc>
          <w:tcPr>
            <w:tcW w:w="387" w:type="dxa"/>
            <w:shd w:val="clear" w:color="auto" w:fill="auto"/>
            <w:vAlign w:val="center"/>
          </w:tcPr>
          <w:p w14:paraId="08151D6F"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1A7E4A6" w14:textId="77777777" w:rsidTr="00240A17">
        <w:trPr>
          <w:tblHeader/>
          <w:jc w:val="center"/>
        </w:trPr>
        <w:tc>
          <w:tcPr>
            <w:tcW w:w="2005" w:type="dxa"/>
            <w:vMerge/>
            <w:shd w:val="clear" w:color="auto" w:fill="auto"/>
            <w:vAlign w:val="center"/>
          </w:tcPr>
          <w:p w14:paraId="639BD70E"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6C96139E" w14:textId="5425C2FF"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what is meant by contingency planning and crisis management </w:t>
            </w:r>
          </w:p>
        </w:tc>
        <w:tc>
          <w:tcPr>
            <w:tcW w:w="387" w:type="dxa"/>
            <w:shd w:val="clear" w:color="auto" w:fill="auto"/>
            <w:vAlign w:val="center"/>
          </w:tcPr>
          <w:p w14:paraId="547B84F1"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4150021" w14:textId="77777777" w:rsidTr="00240A17">
        <w:trPr>
          <w:tblHeader/>
          <w:jc w:val="center"/>
        </w:trPr>
        <w:tc>
          <w:tcPr>
            <w:tcW w:w="2005" w:type="dxa"/>
            <w:vMerge/>
            <w:shd w:val="clear" w:color="auto" w:fill="auto"/>
            <w:vAlign w:val="center"/>
          </w:tcPr>
          <w:p w14:paraId="40FB78A4"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A4FF83C" w14:textId="47B68F6C"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ways in which businesses can use contingency planning to deal with risks that may affect their activities such as having contingency funds, alternative production arrangements, allocating responsibilities to managers/employees and dealing with public relations in the event of a crisis  </w:t>
            </w:r>
          </w:p>
        </w:tc>
        <w:tc>
          <w:tcPr>
            <w:tcW w:w="387" w:type="dxa"/>
            <w:shd w:val="clear" w:color="auto" w:fill="auto"/>
            <w:vAlign w:val="center"/>
          </w:tcPr>
          <w:p w14:paraId="38F2C24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85D6483" w14:textId="77777777" w:rsidTr="00240A17">
        <w:trPr>
          <w:tblHeader/>
          <w:jc w:val="center"/>
        </w:trPr>
        <w:tc>
          <w:tcPr>
            <w:tcW w:w="2005" w:type="dxa"/>
            <w:vMerge/>
            <w:shd w:val="clear" w:color="auto" w:fill="auto"/>
            <w:vAlign w:val="center"/>
          </w:tcPr>
          <w:p w14:paraId="44B2CB01"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1A22B71D" w14:textId="41A8F375"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possible responses of a business to the potential risks that it faces</w:t>
            </w:r>
          </w:p>
        </w:tc>
        <w:tc>
          <w:tcPr>
            <w:tcW w:w="387" w:type="dxa"/>
            <w:shd w:val="clear" w:color="auto" w:fill="auto"/>
            <w:vAlign w:val="center"/>
          </w:tcPr>
          <w:p w14:paraId="40D78D88"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DD4E3A4" w14:textId="77777777" w:rsidTr="00240A17">
        <w:trPr>
          <w:tblHeader/>
          <w:jc w:val="center"/>
        </w:trPr>
        <w:tc>
          <w:tcPr>
            <w:tcW w:w="2005" w:type="dxa"/>
            <w:vMerge/>
            <w:shd w:val="clear" w:color="auto" w:fill="auto"/>
            <w:vAlign w:val="center"/>
          </w:tcPr>
          <w:p w14:paraId="21E5C1B8"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645784E" w14:textId="0990A573"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importance of risk management and contingency planning to a business and its stakeholders</w:t>
            </w:r>
          </w:p>
        </w:tc>
        <w:tc>
          <w:tcPr>
            <w:tcW w:w="387" w:type="dxa"/>
            <w:shd w:val="clear" w:color="auto" w:fill="auto"/>
            <w:vAlign w:val="center"/>
          </w:tcPr>
          <w:p w14:paraId="3224EE40"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399B665F" w14:textId="77777777" w:rsidTr="00240A17">
        <w:trPr>
          <w:tblHeader/>
          <w:jc w:val="center"/>
        </w:trPr>
        <w:tc>
          <w:tcPr>
            <w:tcW w:w="2005" w:type="dxa"/>
            <w:vMerge w:val="restart"/>
            <w:shd w:val="clear" w:color="auto" w:fill="auto"/>
          </w:tcPr>
          <w:p w14:paraId="56D6D55D" w14:textId="77777777" w:rsidR="009C28A2" w:rsidRDefault="009C28A2" w:rsidP="009C28A2">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PEST factors</w:t>
            </w:r>
          </w:p>
          <w:p w14:paraId="37490DB8" w14:textId="77777777" w:rsidR="009C28A2" w:rsidRDefault="009C28A2" w:rsidP="009C28A2">
            <w:pPr>
              <w:spacing w:after="0" w:line="240" w:lineRule="auto"/>
              <w:rPr>
                <w:rFonts w:ascii="Bliss-Light" w:eastAsia="Times New Roman" w:hAnsi="Bliss-Light" w:cs="Arial"/>
                <w:b/>
                <w:color w:val="5A5A59"/>
                <w:kern w:val="24"/>
                <w:sz w:val="20"/>
                <w:szCs w:val="20"/>
                <w:lang w:val="en-US" w:eastAsia="en-GB"/>
              </w:rPr>
            </w:pPr>
          </w:p>
          <w:p w14:paraId="7B2DF4F9" w14:textId="0AC42B4D" w:rsidR="009C28A2" w:rsidRPr="009C28A2" w:rsidRDefault="009C28A2" w:rsidP="009C28A2">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Political</w:t>
            </w:r>
          </w:p>
        </w:tc>
        <w:tc>
          <w:tcPr>
            <w:tcW w:w="7523" w:type="dxa"/>
            <w:shd w:val="clear" w:color="auto" w:fill="auto"/>
          </w:tcPr>
          <w:p w14:paraId="2D1BF1F7" w14:textId="6F47FE8D" w:rsidR="009C28A2" w:rsidRPr="004060FC" w:rsidRDefault="004060FC" w:rsidP="00240A17">
            <w:pPr>
              <w:spacing w:after="0" w:line="240" w:lineRule="auto"/>
              <w:rPr>
                <w:rFonts w:ascii="Bliss-Light" w:eastAsia="Times New Roman" w:hAnsi="Bliss-Light" w:cs="Arial"/>
                <w:color w:val="5A5A59"/>
                <w:kern w:val="24"/>
                <w:sz w:val="20"/>
                <w:szCs w:val="20"/>
                <w:lang w:eastAsia="en-GB"/>
              </w:rPr>
            </w:pPr>
            <w:r w:rsidRPr="004060FC">
              <w:rPr>
                <w:rFonts w:ascii="Bliss-Light" w:eastAsia="Times New Roman" w:hAnsi="Bliss-Light" w:cs="Arial"/>
                <w:color w:val="5A5A59"/>
                <w:kern w:val="24"/>
                <w:sz w:val="20"/>
                <w:szCs w:val="20"/>
                <w:lang w:eastAsia="en-GB"/>
              </w:rPr>
              <w:t>Explain how political factors affe</w:t>
            </w:r>
            <w:r w:rsidR="00240A17">
              <w:rPr>
                <w:rFonts w:ascii="Bliss-Light" w:eastAsia="Times New Roman" w:hAnsi="Bliss-Light" w:cs="Arial"/>
                <w:color w:val="5A5A59"/>
                <w:kern w:val="24"/>
                <w:sz w:val="20"/>
                <w:szCs w:val="20"/>
                <w:lang w:eastAsia="en-GB"/>
              </w:rPr>
              <w:t>ct business activity in Wales,</w:t>
            </w:r>
            <w:r>
              <w:rPr>
                <w:rFonts w:ascii="Bliss-Light" w:eastAsia="Times New Roman" w:hAnsi="Bliss-Light" w:cs="Arial"/>
                <w:color w:val="5A5A59"/>
                <w:kern w:val="24"/>
                <w:sz w:val="20"/>
                <w:szCs w:val="20"/>
                <w:lang w:eastAsia="en-GB"/>
              </w:rPr>
              <w:t xml:space="preserve"> </w:t>
            </w:r>
            <w:r w:rsidR="00240A17">
              <w:rPr>
                <w:rFonts w:ascii="Bliss-Light" w:eastAsia="Times New Roman" w:hAnsi="Bliss-Light" w:cs="Arial"/>
                <w:color w:val="5A5A59"/>
                <w:kern w:val="24"/>
                <w:sz w:val="20"/>
                <w:szCs w:val="20"/>
                <w:lang w:eastAsia="en-GB"/>
              </w:rPr>
              <w:t xml:space="preserve">the rest of </w:t>
            </w:r>
            <w:r w:rsidRPr="004060FC">
              <w:rPr>
                <w:rFonts w:ascii="Bliss-Light" w:eastAsia="Times New Roman" w:hAnsi="Bliss-Light" w:cs="Arial"/>
                <w:color w:val="5A5A59"/>
                <w:kern w:val="24"/>
                <w:sz w:val="20"/>
                <w:szCs w:val="20"/>
                <w:lang w:eastAsia="en-GB"/>
              </w:rPr>
              <w:t>the UK and the world</w:t>
            </w:r>
          </w:p>
        </w:tc>
        <w:tc>
          <w:tcPr>
            <w:tcW w:w="387" w:type="dxa"/>
            <w:shd w:val="clear" w:color="auto" w:fill="auto"/>
            <w:vAlign w:val="center"/>
          </w:tcPr>
          <w:p w14:paraId="241E4DCD"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B9F7A19" w14:textId="77777777" w:rsidTr="00240A17">
        <w:trPr>
          <w:tblHeader/>
          <w:jc w:val="center"/>
        </w:trPr>
        <w:tc>
          <w:tcPr>
            <w:tcW w:w="2005" w:type="dxa"/>
            <w:vMerge/>
            <w:shd w:val="clear" w:color="auto" w:fill="auto"/>
            <w:vAlign w:val="center"/>
          </w:tcPr>
          <w:p w14:paraId="19B32D7F"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9E51298" w14:textId="38248DC6"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role of the government in providing a stable framework in which businesses operate</w:t>
            </w:r>
          </w:p>
        </w:tc>
        <w:tc>
          <w:tcPr>
            <w:tcW w:w="387" w:type="dxa"/>
            <w:shd w:val="clear" w:color="auto" w:fill="auto"/>
            <w:vAlign w:val="center"/>
          </w:tcPr>
          <w:p w14:paraId="34070033"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1A5265CC" w14:textId="77777777" w:rsidTr="00240A17">
        <w:trPr>
          <w:tblHeader/>
          <w:jc w:val="center"/>
        </w:trPr>
        <w:tc>
          <w:tcPr>
            <w:tcW w:w="2005" w:type="dxa"/>
            <w:vMerge/>
            <w:shd w:val="clear" w:color="auto" w:fill="auto"/>
            <w:vAlign w:val="center"/>
          </w:tcPr>
          <w:p w14:paraId="001BD532"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46CE96E9" w14:textId="6D5FBCF8"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businesses are affected by taxation and subsidies</w:t>
            </w:r>
          </w:p>
        </w:tc>
        <w:tc>
          <w:tcPr>
            <w:tcW w:w="387" w:type="dxa"/>
            <w:shd w:val="clear" w:color="auto" w:fill="auto"/>
            <w:vAlign w:val="center"/>
          </w:tcPr>
          <w:p w14:paraId="7E8047E0"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C98E9EA" w14:textId="77777777" w:rsidTr="00240A17">
        <w:trPr>
          <w:tblHeader/>
          <w:jc w:val="center"/>
        </w:trPr>
        <w:tc>
          <w:tcPr>
            <w:tcW w:w="2005" w:type="dxa"/>
            <w:vMerge/>
            <w:shd w:val="clear" w:color="auto" w:fill="auto"/>
            <w:vAlign w:val="center"/>
          </w:tcPr>
          <w:p w14:paraId="6617FB87"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411961A1" w14:textId="0CE16058"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fiscal and monetary policies affect businesses</w:t>
            </w:r>
          </w:p>
        </w:tc>
        <w:tc>
          <w:tcPr>
            <w:tcW w:w="387" w:type="dxa"/>
            <w:shd w:val="clear" w:color="auto" w:fill="auto"/>
            <w:vAlign w:val="center"/>
          </w:tcPr>
          <w:p w14:paraId="05C3336F"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4A0A5219" w14:textId="77777777" w:rsidTr="00240A17">
        <w:trPr>
          <w:tblHeader/>
          <w:jc w:val="center"/>
        </w:trPr>
        <w:tc>
          <w:tcPr>
            <w:tcW w:w="2005" w:type="dxa"/>
            <w:vMerge/>
            <w:shd w:val="clear" w:color="auto" w:fill="auto"/>
            <w:vAlign w:val="center"/>
          </w:tcPr>
          <w:p w14:paraId="01527F84"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54F2A5B2" w14:textId="3D39D92D"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why governments legislate and regulate business activity</w:t>
            </w:r>
          </w:p>
        </w:tc>
        <w:tc>
          <w:tcPr>
            <w:tcW w:w="387" w:type="dxa"/>
            <w:shd w:val="clear" w:color="auto" w:fill="auto"/>
            <w:vAlign w:val="center"/>
          </w:tcPr>
          <w:p w14:paraId="7BCB8716"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2BADB7A1" w14:textId="77777777" w:rsidTr="00240A17">
        <w:trPr>
          <w:tblHeader/>
          <w:jc w:val="center"/>
        </w:trPr>
        <w:tc>
          <w:tcPr>
            <w:tcW w:w="2005" w:type="dxa"/>
            <w:vMerge/>
            <w:shd w:val="clear" w:color="auto" w:fill="auto"/>
            <w:vAlign w:val="center"/>
          </w:tcPr>
          <w:p w14:paraId="08FC73B5"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57EFAC70" w14:textId="6F4D5894"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the importance of the government as a purchaser of goods and services from the private sector</w:t>
            </w:r>
          </w:p>
        </w:tc>
        <w:tc>
          <w:tcPr>
            <w:tcW w:w="387" w:type="dxa"/>
            <w:shd w:val="clear" w:color="auto" w:fill="auto"/>
            <w:vAlign w:val="center"/>
          </w:tcPr>
          <w:p w14:paraId="20B71BA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68E26D8A" w14:textId="77777777" w:rsidTr="00240A17">
        <w:trPr>
          <w:tblHeader/>
          <w:jc w:val="center"/>
        </w:trPr>
        <w:tc>
          <w:tcPr>
            <w:tcW w:w="2005" w:type="dxa"/>
            <w:vMerge/>
            <w:shd w:val="clear" w:color="auto" w:fill="auto"/>
            <w:vAlign w:val="center"/>
          </w:tcPr>
          <w:p w14:paraId="426A7806"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098B6489" w14:textId="054C1FAE"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relationship between government and businesses</w:t>
            </w:r>
          </w:p>
        </w:tc>
        <w:tc>
          <w:tcPr>
            <w:tcW w:w="387" w:type="dxa"/>
            <w:shd w:val="clear" w:color="auto" w:fill="auto"/>
            <w:vAlign w:val="center"/>
          </w:tcPr>
          <w:p w14:paraId="439C93E4"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3150A87" w14:textId="77777777" w:rsidTr="00240A17">
        <w:trPr>
          <w:tblHeader/>
          <w:jc w:val="center"/>
        </w:trPr>
        <w:tc>
          <w:tcPr>
            <w:tcW w:w="2005" w:type="dxa"/>
            <w:vMerge w:val="restart"/>
            <w:shd w:val="clear" w:color="auto" w:fill="auto"/>
            <w:vAlign w:val="center"/>
          </w:tcPr>
          <w:p w14:paraId="51912D8F" w14:textId="0EC345F3"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Economic</w:t>
            </w:r>
          </w:p>
        </w:tc>
        <w:tc>
          <w:tcPr>
            <w:tcW w:w="7523" w:type="dxa"/>
            <w:shd w:val="clear" w:color="auto" w:fill="auto"/>
          </w:tcPr>
          <w:p w14:paraId="7328780D" w14:textId="795BC9B0" w:rsidR="00240A17" w:rsidRPr="00240A17" w:rsidRDefault="009C28A2" w:rsidP="00240A17">
            <w:pPr>
              <w:spacing w:after="0" w:line="240" w:lineRule="auto"/>
              <w:rPr>
                <w:rFonts w:ascii="Bliss-Light" w:eastAsia="Times New Roman" w:hAnsi="Bliss-Light" w:cs="Arial"/>
                <w:color w:val="5A5A59"/>
                <w:kern w:val="24"/>
                <w:sz w:val="20"/>
                <w:szCs w:val="20"/>
                <w:lang w:eastAsia="en-GB"/>
              </w:rPr>
            </w:pPr>
            <w:r w:rsidRPr="000E3562">
              <w:rPr>
                <w:rFonts w:ascii="Bliss-Light" w:eastAsia="Times New Roman" w:hAnsi="Bliss-Light" w:cs="Arial"/>
                <w:color w:val="5A5A59"/>
                <w:kern w:val="24"/>
                <w:sz w:val="20"/>
                <w:szCs w:val="20"/>
                <w:lang w:val="en-US" w:eastAsia="en-GB"/>
              </w:rPr>
              <w:t>Explain how economic factors affect business activity</w:t>
            </w:r>
            <w:r w:rsidR="00240A17" w:rsidRPr="00240A17">
              <w:rPr>
                <w:rFonts w:ascii="Arial" w:hAnsi="Arial" w:cs="Arial"/>
              </w:rPr>
              <w:t xml:space="preserve"> </w:t>
            </w:r>
            <w:r w:rsidR="00240A17" w:rsidRPr="00240A17">
              <w:rPr>
                <w:rFonts w:ascii="Bliss-Light" w:eastAsia="Times New Roman" w:hAnsi="Bliss-Light" w:cs="Arial"/>
                <w:color w:val="5A5A59"/>
                <w:kern w:val="24"/>
                <w:sz w:val="20"/>
                <w:szCs w:val="20"/>
                <w:lang w:eastAsia="en-GB"/>
              </w:rPr>
              <w:t>activity in Wales, the rest of</w:t>
            </w:r>
          </w:p>
          <w:p w14:paraId="498DAC67" w14:textId="72928095" w:rsidR="009C28A2" w:rsidRPr="000E3562" w:rsidRDefault="00240A17" w:rsidP="00240A17">
            <w:pPr>
              <w:spacing w:after="0" w:line="240" w:lineRule="auto"/>
              <w:rPr>
                <w:rFonts w:ascii="Bliss-Light" w:eastAsia="Times New Roman" w:hAnsi="Bliss-Light" w:cs="Arial"/>
                <w:color w:val="5A5A59"/>
                <w:kern w:val="24"/>
                <w:sz w:val="20"/>
                <w:szCs w:val="20"/>
                <w:lang w:val="en-US" w:eastAsia="en-GB"/>
              </w:rPr>
            </w:pPr>
            <w:r w:rsidRPr="00240A17">
              <w:rPr>
                <w:rFonts w:ascii="Bliss-Light" w:eastAsia="Times New Roman" w:hAnsi="Bliss-Light" w:cs="Arial"/>
                <w:color w:val="5A5A59"/>
                <w:kern w:val="24"/>
                <w:sz w:val="20"/>
                <w:szCs w:val="20"/>
                <w:lang w:eastAsia="en-GB"/>
              </w:rPr>
              <w:t>the UK and the world</w:t>
            </w:r>
          </w:p>
        </w:tc>
        <w:tc>
          <w:tcPr>
            <w:tcW w:w="387" w:type="dxa"/>
            <w:shd w:val="clear" w:color="auto" w:fill="auto"/>
            <w:vAlign w:val="center"/>
          </w:tcPr>
          <w:p w14:paraId="5B1BC30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3CE33E9" w14:textId="77777777" w:rsidTr="00240A17">
        <w:trPr>
          <w:tblHeader/>
          <w:jc w:val="center"/>
        </w:trPr>
        <w:tc>
          <w:tcPr>
            <w:tcW w:w="2005" w:type="dxa"/>
            <w:vMerge/>
            <w:shd w:val="clear" w:color="auto" w:fill="auto"/>
            <w:vAlign w:val="center"/>
          </w:tcPr>
          <w:p w14:paraId="6941BEF9"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1A483FCF" w14:textId="5C4C4329"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economic growth a</w:t>
            </w:r>
            <w:r w:rsidR="004060FC">
              <w:rPr>
                <w:rFonts w:ascii="Bliss-Light" w:eastAsia="Times New Roman" w:hAnsi="Bliss-Light" w:cs="Arial"/>
                <w:color w:val="5A5A59"/>
                <w:kern w:val="24"/>
                <w:sz w:val="20"/>
                <w:szCs w:val="20"/>
                <w:lang w:val="en-US" w:eastAsia="en-GB"/>
              </w:rPr>
              <w:t xml:space="preserve">nd the business cycle and their </w:t>
            </w:r>
            <w:r w:rsidRPr="000E3562">
              <w:rPr>
                <w:rFonts w:ascii="Bliss-Light" w:eastAsia="Times New Roman" w:hAnsi="Bliss-Light" w:cs="Arial"/>
                <w:color w:val="5A5A59"/>
                <w:kern w:val="24"/>
                <w:sz w:val="20"/>
                <w:szCs w:val="20"/>
                <w:lang w:val="en-US" w:eastAsia="en-GB"/>
              </w:rPr>
              <w:t>measurement (GDP)</w:t>
            </w:r>
          </w:p>
        </w:tc>
        <w:tc>
          <w:tcPr>
            <w:tcW w:w="387" w:type="dxa"/>
            <w:shd w:val="clear" w:color="auto" w:fill="auto"/>
            <w:vAlign w:val="center"/>
          </w:tcPr>
          <w:p w14:paraId="60C4AA82"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7FA74987" w14:textId="77777777" w:rsidTr="00240A17">
        <w:trPr>
          <w:tblHeader/>
          <w:jc w:val="center"/>
        </w:trPr>
        <w:tc>
          <w:tcPr>
            <w:tcW w:w="2005" w:type="dxa"/>
            <w:vMerge/>
            <w:shd w:val="clear" w:color="auto" w:fill="auto"/>
            <w:vAlign w:val="center"/>
          </w:tcPr>
          <w:p w14:paraId="48AA670F"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4C407634" w14:textId="172F578A"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inflation including its measurement and causes</w:t>
            </w:r>
          </w:p>
        </w:tc>
        <w:tc>
          <w:tcPr>
            <w:tcW w:w="387" w:type="dxa"/>
            <w:shd w:val="clear" w:color="auto" w:fill="auto"/>
            <w:vAlign w:val="center"/>
          </w:tcPr>
          <w:p w14:paraId="600374D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58D0F66F" w14:textId="77777777" w:rsidTr="00240A17">
        <w:trPr>
          <w:tblHeader/>
          <w:jc w:val="center"/>
        </w:trPr>
        <w:tc>
          <w:tcPr>
            <w:tcW w:w="2005" w:type="dxa"/>
            <w:vMerge/>
            <w:shd w:val="clear" w:color="auto" w:fill="auto"/>
            <w:vAlign w:val="center"/>
          </w:tcPr>
          <w:p w14:paraId="4FBCBAED"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165BEBBE" w14:textId="0E3E0A06"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interest rates</w:t>
            </w:r>
          </w:p>
        </w:tc>
        <w:tc>
          <w:tcPr>
            <w:tcW w:w="387" w:type="dxa"/>
            <w:shd w:val="clear" w:color="auto" w:fill="auto"/>
            <w:vAlign w:val="center"/>
          </w:tcPr>
          <w:p w14:paraId="5F6FA31A"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3811D0" w14:paraId="08E66E0A" w14:textId="77777777" w:rsidTr="00240A17">
        <w:trPr>
          <w:tblHeader/>
          <w:jc w:val="center"/>
        </w:trPr>
        <w:tc>
          <w:tcPr>
            <w:tcW w:w="2005" w:type="dxa"/>
            <w:vMerge/>
            <w:shd w:val="clear" w:color="auto" w:fill="auto"/>
            <w:vAlign w:val="center"/>
          </w:tcPr>
          <w:p w14:paraId="638ADFEE"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61BDA4F8" w14:textId="7D134731"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what is meant by exchange rates</w:t>
            </w:r>
          </w:p>
        </w:tc>
        <w:tc>
          <w:tcPr>
            <w:tcW w:w="387" w:type="dxa"/>
            <w:shd w:val="clear" w:color="auto" w:fill="auto"/>
            <w:vAlign w:val="center"/>
          </w:tcPr>
          <w:p w14:paraId="436EB36E" w14:textId="77777777" w:rsidR="009C28A2" w:rsidRPr="009C28A2" w:rsidRDefault="009C28A2" w:rsidP="009C28A2">
            <w:pPr>
              <w:spacing w:after="0" w:line="240" w:lineRule="auto"/>
              <w:rPr>
                <w:rFonts w:ascii="Arial" w:eastAsia="Times New Roman" w:hAnsi="Arial" w:cs="Arial"/>
                <w:b/>
                <w:noProof/>
                <w:color w:val="FFFFFF" w:themeColor="background1"/>
                <w:sz w:val="20"/>
                <w:szCs w:val="20"/>
                <w:lang w:eastAsia="en-GB"/>
              </w:rPr>
            </w:pPr>
          </w:p>
        </w:tc>
      </w:tr>
      <w:tr w:rsidR="009C28A2" w:rsidRPr="009C28A2" w14:paraId="2FACE92A" w14:textId="77777777" w:rsidTr="00240A17">
        <w:trPr>
          <w:tblHeader/>
          <w:jc w:val="center"/>
        </w:trPr>
        <w:tc>
          <w:tcPr>
            <w:tcW w:w="2005" w:type="dxa"/>
            <w:vMerge/>
            <w:shd w:val="clear" w:color="auto" w:fill="auto"/>
            <w:vAlign w:val="center"/>
          </w:tcPr>
          <w:p w14:paraId="149ED72C"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2CB16556" w14:textId="679F19C9"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what is meant by unemployment </w:t>
            </w:r>
          </w:p>
        </w:tc>
        <w:tc>
          <w:tcPr>
            <w:tcW w:w="387" w:type="dxa"/>
            <w:shd w:val="clear" w:color="auto" w:fill="auto"/>
            <w:vAlign w:val="center"/>
          </w:tcPr>
          <w:p w14:paraId="2C89707B" w14:textId="77777777" w:rsidR="009C28A2" w:rsidRPr="009C28A2" w:rsidRDefault="009C28A2" w:rsidP="001341B0">
            <w:pPr>
              <w:spacing w:after="0" w:line="240" w:lineRule="auto"/>
              <w:rPr>
                <w:rFonts w:ascii="Arial" w:eastAsia="Times New Roman" w:hAnsi="Arial" w:cs="Arial"/>
                <w:b/>
                <w:noProof/>
                <w:color w:val="FFFFFF" w:themeColor="background1"/>
                <w:sz w:val="20"/>
                <w:szCs w:val="20"/>
                <w:lang w:eastAsia="en-GB"/>
              </w:rPr>
            </w:pPr>
          </w:p>
        </w:tc>
      </w:tr>
      <w:tr w:rsidR="009C28A2" w:rsidRPr="009C28A2" w14:paraId="397CA774" w14:textId="77777777" w:rsidTr="00240A17">
        <w:trPr>
          <w:tblHeader/>
          <w:jc w:val="center"/>
        </w:trPr>
        <w:tc>
          <w:tcPr>
            <w:tcW w:w="2005" w:type="dxa"/>
            <w:vMerge/>
            <w:shd w:val="clear" w:color="auto" w:fill="auto"/>
            <w:vAlign w:val="center"/>
          </w:tcPr>
          <w:p w14:paraId="1779B8DE" w14:textId="77777777" w:rsidR="009C28A2" w:rsidRPr="009C28A2" w:rsidRDefault="009C28A2" w:rsidP="001341B0">
            <w:pPr>
              <w:spacing w:after="0" w:line="240" w:lineRule="auto"/>
              <w:rPr>
                <w:rFonts w:ascii="Bliss-Light" w:eastAsia="Times New Roman" w:hAnsi="Bliss-Light" w:cs="Arial"/>
                <w:b/>
                <w:color w:val="5A5A59"/>
                <w:kern w:val="24"/>
                <w:sz w:val="20"/>
                <w:szCs w:val="20"/>
                <w:lang w:val="en-US" w:eastAsia="en-GB"/>
              </w:rPr>
            </w:pPr>
          </w:p>
        </w:tc>
        <w:tc>
          <w:tcPr>
            <w:tcW w:w="7523" w:type="dxa"/>
            <w:shd w:val="clear" w:color="auto" w:fill="auto"/>
          </w:tcPr>
          <w:p w14:paraId="33B5D080" w14:textId="5DAD1EF1" w:rsidR="009C28A2" w:rsidRPr="000E3562" w:rsidRDefault="009C28A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impact of the business cycle, inflation, interest rates, exchange rates and unemployment on businesses and their stakeholders</w:t>
            </w:r>
          </w:p>
        </w:tc>
        <w:tc>
          <w:tcPr>
            <w:tcW w:w="387" w:type="dxa"/>
            <w:shd w:val="clear" w:color="auto" w:fill="auto"/>
            <w:vAlign w:val="center"/>
          </w:tcPr>
          <w:p w14:paraId="610C8CA6" w14:textId="77777777" w:rsidR="009C28A2" w:rsidRPr="009C28A2" w:rsidRDefault="009C28A2" w:rsidP="001341B0">
            <w:pPr>
              <w:spacing w:after="0" w:line="240" w:lineRule="auto"/>
              <w:rPr>
                <w:rFonts w:ascii="Arial" w:eastAsia="Times New Roman" w:hAnsi="Arial" w:cs="Arial"/>
                <w:b/>
                <w:noProof/>
                <w:color w:val="FFFFFF" w:themeColor="background1"/>
                <w:sz w:val="20"/>
                <w:szCs w:val="20"/>
                <w:lang w:eastAsia="en-GB"/>
              </w:rPr>
            </w:pPr>
          </w:p>
        </w:tc>
      </w:tr>
    </w:tbl>
    <w:p w14:paraId="2C4A1995" w14:textId="77777777" w:rsidR="00240A17" w:rsidRDefault="00240A17" w:rsidP="001341B0">
      <w:pPr>
        <w:spacing w:after="0" w:line="240" w:lineRule="auto"/>
        <w:rPr>
          <w:rFonts w:ascii="Bliss-Light" w:eastAsia="Times New Roman" w:hAnsi="Bliss-Light" w:cs="Arial"/>
          <w:b/>
          <w:color w:val="5A5A59"/>
          <w:kern w:val="24"/>
          <w:sz w:val="20"/>
          <w:szCs w:val="20"/>
          <w:lang w:val="en-US" w:eastAsia="en-GB"/>
        </w:rPr>
        <w:sectPr w:rsidR="00240A17" w:rsidSect="00FB5FCC">
          <w:pgSz w:w="11906" w:h="16838"/>
          <w:pgMar w:top="567" w:right="1440" w:bottom="284"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863"/>
        <w:gridCol w:w="7665"/>
        <w:gridCol w:w="387"/>
      </w:tblGrid>
      <w:tr w:rsidR="00240A17" w:rsidRPr="009C28A2" w14:paraId="16B0E514" w14:textId="77777777" w:rsidTr="001258CC">
        <w:trPr>
          <w:tblHeader/>
          <w:jc w:val="center"/>
        </w:trPr>
        <w:tc>
          <w:tcPr>
            <w:tcW w:w="9915" w:type="dxa"/>
            <w:gridSpan w:val="3"/>
            <w:shd w:val="clear" w:color="auto" w:fill="92CDDC" w:themeFill="accent5" w:themeFillTint="99"/>
            <w:vAlign w:val="center"/>
          </w:tcPr>
          <w:p w14:paraId="658411EF" w14:textId="77777777" w:rsidR="00240A17" w:rsidRPr="009C28A2" w:rsidRDefault="00240A17" w:rsidP="001341B0">
            <w:pPr>
              <w:spacing w:after="0" w:line="240" w:lineRule="auto"/>
              <w:rPr>
                <w:rFonts w:ascii="Arial" w:eastAsia="Times New Roman" w:hAnsi="Arial" w:cs="Arial"/>
                <w:b/>
                <w:noProof/>
                <w:color w:val="FFFFFF" w:themeColor="background1"/>
                <w:sz w:val="20"/>
                <w:szCs w:val="20"/>
                <w:lang w:eastAsia="en-GB"/>
              </w:rPr>
            </w:pPr>
          </w:p>
        </w:tc>
      </w:tr>
      <w:tr w:rsidR="00240A17" w:rsidRPr="00240A17" w14:paraId="2B7AE5A0" w14:textId="77777777" w:rsidTr="00240A17">
        <w:trPr>
          <w:tblHeader/>
          <w:jc w:val="center"/>
        </w:trPr>
        <w:tc>
          <w:tcPr>
            <w:tcW w:w="1863" w:type="dxa"/>
            <w:shd w:val="clear" w:color="auto" w:fill="00B0F0"/>
            <w:vAlign w:val="center"/>
          </w:tcPr>
          <w:p w14:paraId="60AD2D83" w14:textId="3FCAD88E" w:rsidR="00240A17" w:rsidRPr="00240A17" w:rsidRDefault="00240A17" w:rsidP="001341B0">
            <w:pPr>
              <w:spacing w:after="0" w:line="240" w:lineRule="auto"/>
              <w:rPr>
                <w:rFonts w:ascii="Bliss-Light" w:eastAsia="Times New Roman" w:hAnsi="Bliss-Light" w:cs="Arial"/>
                <w:b/>
                <w:color w:val="FFFFFF" w:themeColor="background1"/>
                <w:kern w:val="24"/>
                <w:sz w:val="20"/>
                <w:szCs w:val="20"/>
                <w:lang w:val="en-US" w:eastAsia="en-GB"/>
              </w:rPr>
            </w:pPr>
            <w:r w:rsidRPr="00240A17">
              <w:rPr>
                <w:rFonts w:ascii="Bliss-Light" w:eastAsia="Times New Roman" w:hAnsi="Bliss-Light" w:cs="Arial"/>
                <w:b/>
                <w:color w:val="FFFFFF" w:themeColor="background1"/>
                <w:kern w:val="24"/>
                <w:sz w:val="20"/>
                <w:szCs w:val="20"/>
                <w:lang w:val="en-US" w:eastAsia="en-GB"/>
              </w:rPr>
              <w:t>Content</w:t>
            </w:r>
          </w:p>
        </w:tc>
        <w:tc>
          <w:tcPr>
            <w:tcW w:w="7665" w:type="dxa"/>
            <w:shd w:val="clear" w:color="auto" w:fill="00B0F0"/>
          </w:tcPr>
          <w:p w14:paraId="6EB7E49C" w14:textId="63E28AF6" w:rsidR="00240A17" w:rsidRPr="00240A17" w:rsidRDefault="00240A17" w:rsidP="001341B0">
            <w:pPr>
              <w:spacing w:after="0" w:line="240" w:lineRule="auto"/>
              <w:rPr>
                <w:rFonts w:ascii="Bliss-Light" w:eastAsia="Times New Roman" w:hAnsi="Bliss-Light" w:cs="Arial"/>
                <w:b/>
                <w:color w:val="FFFFFF" w:themeColor="background1"/>
                <w:kern w:val="24"/>
                <w:sz w:val="20"/>
                <w:szCs w:val="20"/>
                <w:lang w:val="en-US" w:eastAsia="en-GB"/>
              </w:rPr>
            </w:pPr>
            <w:r w:rsidRPr="00240A17">
              <w:rPr>
                <w:rFonts w:ascii="Bliss-Light" w:eastAsia="Times New Roman" w:hAnsi="Bliss-Light" w:cs="Arial"/>
                <w:b/>
                <w:color w:val="FFFFFF" w:themeColor="background1"/>
                <w:kern w:val="24"/>
                <w:sz w:val="20"/>
                <w:szCs w:val="20"/>
                <w:lang w:val="en-US" w:eastAsia="en-GB"/>
              </w:rPr>
              <w:t>Amplification</w:t>
            </w:r>
          </w:p>
        </w:tc>
        <w:tc>
          <w:tcPr>
            <w:tcW w:w="387" w:type="dxa"/>
            <w:shd w:val="clear" w:color="auto" w:fill="00B0F0"/>
            <w:vAlign w:val="center"/>
          </w:tcPr>
          <w:p w14:paraId="1FCA35B3" w14:textId="77777777" w:rsidR="00240A17" w:rsidRPr="00240A17" w:rsidRDefault="00240A17" w:rsidP="001341B0">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79B61C24" w14:textId="77777777" w:rsidTr="00240A17">
        <w:trPr>
          <w:tblHeader/>
          <w:jc w:val="center"/>
        </w:trPr>
        <w:tc>
          <w:tcPr>
            <w:tcW w:w="1863" w:type="dxa"/>
            <w:vMerge w:val="restart"/>
            <w:shd w:val="clear" w:color="auto" w:fill="auto"/>
            <w:vAlign w:val="center"/>
          </w:tcPr>
          <w:p w14:paraId="7E30DD3C" w14:textId="03E2BBC5" w:rsidR="000E3562" w:rsidRPr="009C28A2" w:rsidRDefault="000E3562"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Social</w:t>
            </w:r>
          </w:p>
        </w:tc>
        <w:tc>
          <w:tcPr>
            <w:tcW w:w="7665" w:type="dxa"/>
            <w:shd w:val="clear" w:color="auto" w:fill="auto"/>
          </w:tcPr>
          <w:p w14:paraId="33A44DAB" w14:textId="32EC2DAD"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Explain what is meant by demographic change </w:t>
            </w:r>
          </w:p>
        </w:tc>
        <w:tc>
          <w:tcPr>
            <w:tcW w:w="387" w:type="dxa"/>
            <w:shd w:val="clear" w:color="auto" w:fill="auto"/>
            <w:vAlign w:val="center"/>
          </w:tcPr>
          <w:p w14:paraId="41447129"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4C0B2EE2" w14:textId="77777777" w:rsidTr="00240A17">
        <w:trPr>
          <w:tblHeader/>
          <w:jc w:val="center"/>
        </w:trPr>
        <w:tc>
          <w:tcPr>
            <w:tcW w:w="1863" w:type="dxa"/>
            <w:vMerge/>
            <w:shd w:val="clear" w:color="auto" w:fill="auto"/>
            <w:vAlign w:val="center"/>
          </w:tcPr>
          <w:p w14:paraId="5A6280A5" w14:textId="77777777" w:rsidR="000E3562" w:rsidRPr="009C28A2"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0FEE259E" w14:textId="5744C267" w:rsidR="000E3562" w:rsidRPr="00240A17" w:rsidRDefault="00240A17" w:rsidP="00240A17">
            <w:pPr>
              <w:spacing w:after="0" w:line="240" w:lineRule="auto"/>
              <w:rPr>
                <w:rFonts w:ascii="Bliss-Light" w:eastAsia="Times New Roman" w:hAnsi="Bliss-Light" w:cs="Arial"/>
                <w:color w:val="5A5A59"/>
                <w:kern w:val="24"/>
                <w:sz w:val="20"/>
                <w:szCs w:val="20"/>
                <w:lang w:eastAsia="en-GB"/>
              </w:rPr>
            </w:pPr>
            <w:r w:rsidRPr="00240A17">
              <w:rPr>
                <w:rFonts w:ascii="Bliss-Light" w:eastAsia="Times New Roman" w:hAnsi="Bliss-Light" w:cs="Arial"/>
                <w:color w:val="5A5A59"/>
                <w:kern w:val="24"/>
                <w:sz w:val="20"/>
                <w:szCs w:val="20"/>
                <w:lang w:eastAsia="en-GB"/>
              </w:rPr>
              <w:t>Explain how demographic change and other social factors such as</w:t>
            </w:r>
            <w:r>
              <w:rPr>
                <w:rFonts w:ascii="Bliss-Light" w:eastAsia="Times New Roman" w:hAnsi="Bliss-Light" w:cs="Arial"/>
                <w:color w:val="5A5A59"/>
                <w:kern w:val="24"/>
                <w:sz w:val="20"/>
                <w:szCs w:val="20"/>
                <w:lang w:eastAsia="en-GB"/>
              </w:rPr>
              <w:t xml:space="preserve"> </w:t>
            </w:r>
            <w:r w:rsidRPr="00240A17">
              <w:rPr>
                <w:rFonts w:ascii="Bliss-Light" w:eastAsia="Times New Roman" w:hAnsi="Bliss-Light" w:cs="Arial"/>
                <w:color w:val="5A5A59"/>
                <w:kern w:val="24"/>
                <w:sz w:val="20"/>
                <w:szCs w:val="20"/>
                <w:lang w:eastAsia="en-GB"/>
              </w:rPr>
              <w:t>changes in consumer tastes, lifestyle and cultural changes affect business</w:t>
            </w:r>
            <w:r>
              <w:rPr>
                <w:rFonts w:ascii="Bliss-Light" w:eastAsia="Times New Roman" w:hAnsi="Bliss-Light" w:cs="Arial"/>
                <w:color w:val="5A5A59"/>
                <w:kern w:val="24"/>
                <w:sz w:val="20"/>
                <w:szCs w:val="20"/>
                <w:lang w:eastAsia="en-GB"/>
              </w:rPr>
              <w:t xml:space="preserve"> </w:t>
            </w:r>
            <w:r w:rsidRPr="00240A17">
              <w:rPr>
                <w:rFonts w:ascii="Bliss-Light" w:eastAsia="Times New Roman" w:hAnsi="Bliss-Light" w:cs="Arial"/>
                <w:color w:val="5A5A59"/>
                <w:kern w:val="24"/>
                <w:sz w:val="20"/>
                <w:szCs w:val="20"/>
                <w:lang w:eastAsia="en-GB"/>
              </w:rPr>
              <w:t>activity in Wales and the rest of the UK</w:t>
            </w:r>
          </w:p>
        </w:tc>
        <w:tc>
          <w:tcPr>
            <w:tcW w:w="387" w:type="dxa"/>
            <w:shd w:val="clear" w:color="auto" w:fill="auto"/>
            <w:vAlign w:val="center"/>
          </w:tcPr>
          <w:p w14:paraId="3E25D28D"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3E581B8A" w14:textId="77777777" w:rsidTr="00240A17">
        <w:trPr>
          <w:tblHeader/>
          <w:jc w:val="center"/>
        </w:trPr>
        <w:tc>
          <w:tcPr>
            <w:tcW w:w="1863" w:type="dxa"/>
            <w:vMerge/>
            <w:shd w:val="clear" w:color="auto" w:fill="auto"/>
            <w:vAlign w:val="center"/>
          </w:tcPr>
          <w:p w14:paraId="64126EC3" w14:textId="77777777" w:rsidR="000E3562" w:rsidRPr="009C28A2"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23026CD" w14:textId="23A5C77E"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Evaluate the impact of demographic change on businesses and their stakeholders</w:t>
            </w:r>
          </w:p>
        </w:tc>
        <w:tc>
          <w:tcPr>
            <w:tcW w:w="387" w:type="dxa"/>
            <w:shd w:val="clear" w:color="auto" w:fill="auto"/>
            <w:vAlign w:val="center"/>
          </w:tcPr>
          <w:p w14:paraId="7C4D58E4"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0DD94F89" w14:textId="77777777" w:rsidTr="00240A17">
        <w:trPr>
          <w:tblHeader/>
          <w:jc w:val="center"/>
        </w:trPr>
        <w:tc>
          <w:tcPr>
            <w:tcW w:w="1863" w:type="dxa"/>
            <w:vMerge/>
            <w:shd w:val="clear" w:color="auto" w:fill="auto"/>
            <w:vAlign w:val="center"/>
          </w:tcPr>
          <w:p w14:paraId="55254896" w14:textId="77777777" w:rsidR="000E3562" w:rsidRPr="009C28A2"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125E78F6" w14:textId="29E2FA07"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Evaluate the impact of other social factors on businesses and their stakeholders </w:t>
            </w:r>
          </w:p>
        </w:tc>
        <w:tc>
          <w:tcPr>
            <w:tcW w:w="387" w:type="dxa"/>
            <w:shd w:val="clear" w:color="auto" w:fill="auto"/>
            <w:vAlign w:val="center"/>
          </w:tcPr>
          <w:p w14:paraId="4D53405F"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6D957598" w14:textId="77777777" w:rsidTr="00240A17">
        <w:trPr>
          <w:tblHeader/>
          <w:jc w:val="center"/>
        </w:trPr>
        <w:tc>
          <w:tcPr>
            <w:tcW w:w="1863" w:type="dxa"/>
            <w:vMerge w:val="restart"/>
            <w:shd w:val="clear" w:color="auto" w:fill="auto"/>
            <w:vAlign w:val="center"/>
          </w:tcPr>
          <w:p w14:paraId="64CCF822" w14:textId="3980B74F" w:rsidR="000E3562" w:rsidRPr="009C28A2" w:rsidRDefault="000E3562"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Technological</w:t>
            </w:r>
          </w:p>
        </w:tc>
        <w:tc>
          <w:tcPr>
            <w:tcW w:w="7665" w:type="dxa"/>
            <w:shd w:val="clear" w:color="auto" w:fill="auto"/>
          </w:tcPr>
          <w:p w14:paraId="2658277D" w14:textId="02F21D2E"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Explain how technological factors, including automation and communication technology affect business activity</w:t>
            </w:r>
          </w:p>
        </w:tc>
        <w:tc>
          <w:tcPr>
            <w:tcW w:w="387" w:type="dxa"/>
            <w:shd w:val="clear" w:color="auto" w:fill="auto"/>
            <w:vAlign w:val="center"/>
          </w:tcPr>
          <w:p w14:paraId="1EEFB8E9"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9C28A2" w14:paraId="3520BD51" w14:textId="77777777" w:rsidTr="00240A17">
        <w:trPr>
          <w:tblHeader/>
          <w:jc w:val="center"/>
        </w:trPr>
        <w:tc>
          <w:tcPr>
            <w:tcW w:w="1863" w:type="dxa"/>
            <w:vMerge/>
            <w:shd w:val="clear" w:color="auto" w:fill="auto"/>
            <w:vAlign w:val="center"/>
          </w:tcPr>
          <w:p w14:paraId="19CD35D7" w14:textId="77777777" w:rsidR="000E3562" w:rsidRPr="009C28A2"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7097490D" w14:textId="1D561FC4"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0E3562">
              <w:rPr>
                <w:rFonts w:ascii="Bliss-Light" w:eastAsia="Times New Roman" w:hAnsi="Bliss-Light" w:cs="Arial"/>
                <w:color w:val="5A5A59"/>
                <w:kern w:val="24"/>
                <w:sz w:val="20"/>
                <w:szCs w:val="20"/>
                <w:lang w:val="en-US" w:eastAsia="en-GB"/>
              </w:rPr>
              <w:t xml:space="preserve">Evaluate the impact of technological factors on businesses and their stakeholders </w:t>
            </w:r>
          </w:p>
        </w:tc>
        <w:tc>
          <w:tcPr>
            <w:tcW w:w="387" w:type="dxa"/>
            <w:shd w:val="clear" w:color="auto" w:fill="auto"/>
            <w:vAlign w:val="center"/>
          </w:tcPr>
          <w:p w14:paraId="76DA70A7"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2E5EE3B8" w14:textId="77777777" w:rsidTr="00240A17">
        <w:trPr>
          <w:tblHeader/>
          <w:jc w:val="center"/>
        </w:trPr>
        <w:tc>
          <w:tcPr>
            <w:tcW w:w="1863" w:type="dxa"/>
            <w:vMerge w:val="restart"/>
            <w:shd w:val="clear" w:color="auto" w:fill="auto"/>
            <w:vAlign w:val="center"/>
          </w:tcPr>
          <w:p w14:paraId="62CC431F" w14:textId="1C25E139" w:rsidR="000E3562" w:rsidRPr="00FB5FCC" w:rsidRDefault="00FB5FCC"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Ethical</w:t>
            </w:r>
          </w:p>
        </w:tc>
        <w:tc>
          <w:tcPr>
            <w:tcW w:w="7665" w:type="dxa"/>
            <w:shd w:val="clear" w:color="auto" w:fill="auto"/>
          </w:tcPr>
          <w:p w14:paraId="5137E383" w14:textId="5FFDE72D"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meaning of business ethics</w:t>
            </w:r>
          </w:p>
        </w:tc>
        <w:tc>
          <w:tcPr>
            <w:tcW w:w="387" w:type="dxa"/>
            <w:shd w:val="clear" w:color="auto" w:fill="auto"/>
            <w:vAlign w:val="center"/>
          </w:tcPr>
          <w:p w14:paraId="681FFDF7"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7B406C6E" w14:textId="77777777" w:rsidTr="00240A17">
        <w:trPr>
          <w:tblHeader/>
          <w:jc w:val="center"/>
        </w:trPr>
        <w:tc>
          <w:tcPr>
            <w:tcW w:w="1863" w:type="dxa"/>
            <w:vMerge/>
            <w:shd w:val="clear" w:color="auto" w:fill="auto"/>
            <w:vAlign w:val="center"/>
          </w:tcPr>
          <w:p w14:paraId="0952CE68" w14:textId="77777777" w:rsidR="000E3562" w:rsidRPr="00FB5FCC"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8C526F9" w14:textId="2A9A9BB1"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Understand the types of ethical issues a business will face including environmental, animal rights, treatment of workers, suppliers and customers</w:t>
            </w:r>
          </w:p>
        </w:tc>
        <w:tc>
          <w:tcPr>
            <w:tcW w:w="387" w:type="dxa"/>
            <w:shd w:val="clear" w:color="auto" w:fill="auto"/>
            <w:vAlign w:val="center"/>
          </w:tcPr>
          <w:p w14:paraId="4E750B54"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39654F5D" w14:textId="77777777" w:rsidTr="00240A17">
        <w:trPr>
          <w:tblHeader/>
          <w:jc w:val="center"/>
        </w:trPr>
        <w:tc>
          <w:tcPr>
            <w:tcW w:w="1863" w:type="dxa"/>
            <w:vMerge/>
            <w:shd w:val="clear" w:color="auto" w:fill="auto"/>
            <w:vAlign w:val="center"/>
          </w:tcPr>
          <w:p w14:paraId="718CACC5" w14:textId="77777777" w:rsidR="000E3562" w:rsidRPr="00FB5FCC"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CCD08AA" w14:textId="08538FD3"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 xml:space="preserve">Explain the meaning of corporate social responsibility (CSR) </w:t>
            </w:r>
          </w:p>
        </w:tc>
        <w:tc>
          <w:tcPr>
            <w:tcW w:w="387" w:type="dxa"/>
            <w:shd w:val="clear" w:color="auto" w:fill="auto"/>
            <w:vAlign w:val="center"/>
          </w:tcPr>
          <w:p w14:paraId="20D2286B"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187C959A" w14:textId="77777777" w:rsidTr="00240A17">
        <w:trPr>
          <w:tblHeader/>
          <w:jc w:val="center"/>
        </w:trPr>
        <w:tc>
          <w:tcPr>
            <w:tcW w:w="1863" w:type="dxa"/>
            <w:vMerge/>
            <w:shd w:val="clear" w:color="auto" w:fill="auto"/>
            <w:vAlign w:val="center"/>
          </w:tcPr>
          <w:p w14:paraId="7EA268FD" w14:textId="77777777" w:rsidR="000E3562" w:rsidRPr="00FB5FCC"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7A2B9AE" w14:textId="08C13FD0"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Understand the possible conflict between ethics and profitability</w:t>
            </w:r>
          </w:p>
        </w:tc>
        <w:tc>
          <w:tcPr>
            <w:tcW w:w="387" w:type="dxa"/>
            <w:shd w:val="clear" w:color="auto" w:fill="auto"/>
            <w:vAlign w:val="center"/>
          </w:tcPr>
          <w:p w14:paraId="78BA2724"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7FAECCAD" w14:textId="77777777" w:rsidTr="00240A17">
        <w:trPr>
          <w:tblHeader/>
          <w:jc w:val="center"/>
        </w:trPr>
        <w:tc>
          <w:tcPr>
            <w:tcW w:w="1863" w:type="dxa"/>
            <w:vMerge/>
            <w:shd w:val="clear" w:color="auto" w:fill="auto"/>
            <w:vAlign w:val="center"/>
          </w:tcPr>
          <w:p w14:paraId="7E8402A4" w14:textId="77777777" w:rsidR="000E3562" w:rsidRPr="00FB5FCC"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29665BA5" w14:textId="78B9BDD7"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on the profitability of a business of having ethical objectives</w:t>
            </w:r>
          </w:p>
        </w:tc>
        <w:tc>
          <w:tcPr>
            <w:tcW w:w="387" w:type="dxa"/>
            <w:shd w:val="clear" w:color="auto" w:fill="auto"/>
            <w:vAlign w:val="center"/>
          </w:tcPr>
          <w:p w14:paraId="56D68B67"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7F33471C" w14:textId="77777777" w:rsidTr="00240A17">
        <w:trPr>
          <w:tblHeader/>
          <w:jc w:val="center"/>
        </w:trPr>
        <w:tc>
          <w:tcPr>
            <w:tcW w:w="1863" w:type="dxa"/>
            <w:vMerge/>
            <w:shd w:val="clear" w:color="auto" w:fill="auto"/>
            <w:vAlign w:val="center"/>
          </w:tcPr>
          <w:p w14:paraId="6FEEF604" w14:textId="77777777" w:rsidR="000E3562" w:rsidRPr="00FB5FCC"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D60EA52" w14:textId="08B4D28D"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ethical stance of businesses from the point of view of different stakeholders</w:t>
            </w:r>
          </w:p>
        </w:tc>
        <w:tc>
          <w:tcPr>
            <w:tcW w:w="387" w:type="dxa"/>
            <w:shd w:val="clear" w:color="auto" w:fill="auto"/>
            <w:vAlign w:val="center"/>
          </w:tcPr>
          <w:p w14:paraId="4A0A10CC"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200DA8D4" w14:textId="77777777" w:rsidTr="00240A17">
        <w:trPr>
          <w:tblHeader/>
          <w:jc w:val="center"/>
        </w:trPr>
        <w:tc>
          <w:tcPr>
            <w:tcW w:w="1863" w:type="dxa"/>
            <w:vMerge w:val="restart"/>
            <w:shd w:val="clear" w:color="auto" w:fill="auto"/>
            <w:vAlign w:val="center"/>
          </w:tcPr>
          <w:p w14:paraId="6D3BF7AD" w14:textId="743E1614" w:rsidR="000E3562" w:rsidRPr="00FB5FCC" w:rsidRDefault="00FB5FCC"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Legal</w:t>
            </w:r>
          </w:p>
        </w:tc>
        <w:tc>
          <w:tcPr>
            <w:tcW w:w="7665" w:type="dxa"/>
            <w:shd w:val="clear" w:color="auto" w:fill="auto"/>
          </w:tcPr>
          <w:p w14:paraId="3099A774" w14:textId="55F5BA57" w:rsidR="000E3562" w:rsidRPr="000E3562" w:rsidRDefault="000E3562"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main laws that concern businesses, including company law, employment and anti-discrimination law, consumer protection, competition policy and health and safety legislation, data protection, intellectual property and minimum wage (learners are not expected to have detailed knowledge of specific Acts of Parliament)</w:t>
            </w:r>
          </w:p>
        </w:tc>
        <w:tc>
          <w:tcPr>
            <w:tcW w:w="387" w:type="dxa"/>
            <w:shd w:val="clear" w:color="auto" w:fill="auto"/>
            <w:vAlign w:val="center"/>
          </w:tcPr>
          <w:p w14:paraId="11B9CD82"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0E3562" w:rsidRPr="003811D0" w14:paraId="5DE0432F" w14:textId="77777777" w:rsidTr="00240A17">
        <w:trPr>
          <w:tblHeader/>
          <w:jc w:val="center"/>
        </w:trPr>
        <w:tc>
          <w:tcPr>
            <w:tcW w:w="1863" w:type="dxa"/>
            <w:vMerge/>
            <w:shd w:val="clear" w:color="auto" w:fill="auto"/>
            <w:vAlign w:val="center"/>
          </w:tcPr>
          <w:p w14:paraId="4712941F" w14:textId="77777777" w:rsidR="000E3562" w:rsidRPr="00FB5FCC" w:rsidRDefault="000E3562"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67E21F58" w14:textId="77777777" w:rsidR="00240A17" w:rsidRPr="00240A17" w:rsidRDefault="00240A17" w:rsidP="00240A17">
            <w:pPr>
              <w:spacing w:after="0" w:line="240" w:lineRule="auto"/>
              <w:rPr>
                <w:rFonts w:ascii="Bliss-Light" w:eastAsia="Times New Roman" w:hAnsi="Bliss-Light" w:cs="Arial"/>
                <w:color w:val="5A5A59"/>
                <w:kern w:val="24"/>
                <w:sz w:val="20"/>
                <w:szCs w:val="20"/>
                <w:lang w:eastAsia="en-GB"/>
              </w:rPr>
            </w:pPr>
            <w:r w:rsidRPr="00240A17">
              <w:rPr>
                <w:rFonts w:ascii="Bliss-Light" w:eastAsia="Times New Roman" w:hAnsi="Bliss-Light" w:cs="Arial"/>
                <w:color w:val="5A5A59"/>
                <w:kern w:val="24"/>
                <w:sz w:val="20"/>
                <w:szCs w:val="20"/>
                <w:lang w:eastAsia="en-GB"/>
              </w:rPr>
              <w:t>Evaluate the impact of legislation on businesses and their stakeholders in</w:t>
            </w:r>
          </w:p>
          <w:p w14:paraId="2EC95190" w14:textId="68D96CBA" w:rsidR="000E3562" w:rsidRPr="000E3562" w:rsidRDefault="00240A17" w:rsidP="00240A17">
            <w:pPr>
              <w:spacing w:after="0" w:line="240" w:lineRule="auto"/>
              <w:rPr>
                <w:rFonts w:ascii="Bliss-Light" w:eastAsia="Times New Roman" w:hAnsi="Bliss-Light" w:cs="Arial"/>
                <w:color w:val="5A5A59"/>
                <w:kern w:val="24"/>
                <w:sz w:val="20"/>
                <w:szCs w:val="20"/>
                <w:lang w:val="en-US" w:eastAsia="en-GB"/>
              </w:rPr>
            </w:pPr>
            <w:r w:rsidRPr="00240A17">
              <w:rPr>
                <w:rFonts w:ascii="Bliss-Light" w:eastAsia="Times New Roman" w:hAnsi="Bliss-Light" w:cs="Arial"/>
                <w:color w:val="5A5A59"/>
                <w:kern w:val="24"/>
                <w:sz w:val="20"/>
                <w:szCs w:val="20"/>
                <w:lang w:eastAsia="en-GB"/>
              </w:rPr>
              <w:t>Wales and the rest of the UK</w:t>
            </w:r>
          </w:p>
        </w:tc>
        <w:tc>
          <w:tcPr>
            <w:tcW w:w="387" w:type="dxa"/>
            <w:shd w:val="clear" w:color="auto" w:fill="auto"/>
            <w:vAlign w:val="center"/>
          </w:tcPr>
          <w:p w14:paraId="7C4AD527" w14:textId="77777777" w:rsidR="000E3562" w:rsidRPr="009C28A2" w:rsidRDefault="000E3562"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3269399" w14:textId="77777777" w:rsidTr="00240A17">
        <w:trPr>
          <w:tblHeader/>
          <w:jc w:val="center"/>
        </w:trPr>
        <w:tc>
          <w:tcPr>
            <w:tcW w:w="1863" w:type="dxa"/>
            <w:vMerge w:val="restart"/>
            <w:shd w:val="clear" w:color="auto" w:fill="auto"/>
            <w:vAlign w:val="center"/>
          </w:tcPr>
          <w:p w14:paraId="7F7E523D" w14:textId="1632B86F"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Environmental</w:t>
            </w:r>
          </w:p>
        </w:tc>
        <w:tc>
          <w:tcPr>
            <w:tcW w:w="7665" w:type="dxa"/>
            <w:shd w:val="clear" w:color="auto" w:fill="auto"/>
          </w:tcPr>
          <w:p w14:paraId="2C25EB24" w14:textId="59B3A584"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potential environmental costs of business activity including air, water and noise pollution, climate change, congestion, destruction of the environment and waste disposal</w:t>
            </w:r>
          </w:p>
        </w:tc>
        <w:tc>
          <w:tcPr>
            <w:tcW w:w="387" w:type="dxa"/>
            <w:shd w:val="clear" w:color="auto" w:fill="auto"/>
            <w:vAlign w:val="center"/>
          </w:tcPr>
          <w:p w14:paraId="45BA9D05"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30798B1" w14:textId="77777777" w:rsidTr="00240A17">
        <w:trPr>
          <w:tblHeader/>
          <w:jc w:val="center"/>
        </w:trPr>
        <w:tc>
          <w:tcPr>
            <w:tcW w:w="1863" w:type="dxa"/>
            <w:vMerge/>
            <w:shd w:val="clear" w:color="auto" w:fill="auto"/>
            <w:vAlign w:val="center"/>
          </w:tcPr>
          <w:p w14:paraId="19F912B3"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034F26C3" w14:textId="28A4B204" w:rsidR="00FB5FCC" w:rsidRPr="00240A17" w:rsidRDefault="00240A17" w:rsidP="00240A17">
            <w:pPr>
              <w:spacing w:after="0" w:line="240" w:lineRule="auto"/>
              <w:rPr>
                <w:rFonts w:ascii="Bliss-Light" w:eastAsia="Times New Roman" w:hAnsi="Bliss-Light" w:cs="Arial"/>
                <w:color w:val="5A5A59"/>
                <w:kern w:val="24"/>
                <w:sz w:val="20"/>
                <w:szCs w:val="20"/>
                <w:lang w:eastAsia="en-GB"/>
              </w:rPr>
            </w:pPr>
            <w:r w:rsidRPr="00240A17">
              <w:rPr>
                <w:rFonts w:ascii="Bliss-Light" w:eastAsia="Times New Roman" w:hAnsi="Bliss-Light" w:cs="Arial"/>
                <w:color w:val="5A5A59"/>
                <w:kern w:val="24"/>
                <w:sz w:val="20"/>
                <w:szCs w:val="20"/>
                <w:lang w:eastAsia="en-GB"/>
              </w:rPr>
              <w:t>Explain how potential environmental costs can be controlled by</w:t>
            </w:r>
            <w:r>
              <w:rPr>
                <w:rFonts w:ascii="Bliss-Light" w:eastAsia="Times New Roman" w:hAnsi="Bliss-Light" w:cs="Arial"/>
                <w:color w:val="5A5A59"/>
                <w:kern w:val="24"/>
                <w:sz w:val="20"/>
                <w:szCs w:val="20"/>
                <w:lang w:eastAsia="en-GB"/>
              </w:rPr>
              <w:t xml:space="preserve"> </w:t>
            </w:r>
            <w:r w:rsidRPr="00240A17">
              <w:rPr>
                <w:rFonts w:ascii="Bliss-Light" w:eastAsia="Times New Roman" w:hAnsi="Bliss-Light" w:cs="Arial"/>
                <w:color w:val="5A5A59"/>
                <w:kern w:val="24"/>
                <w:sz w:val="20"/>
                <w:szCs w:val="20"/>
                <w:lang w:eastAsia="en-GB"/>
              </w:rPr>
              <w:t>government intervention, the influence of pressure groups and education</w:t>
            </w:r>
            <w:r>
              <w:rPr>
                <w:rFonts w:ascii="Bliss-Light" w:eastAsia="Times New Roman" w:hAnsi="Bliss-Light" w:cs="Arial"/>
                <w:color w:val="5A5A59"/>
                <w:kern w:val="24"/>
                <w:sz w:val="20"/>
                <w:szCs w:val="20"/>
                <w:lang w:eastAsia="en-GB"/>
              </w:rPr>
              <w:t xml:space="preserve"> </w:t>
            </w:r>
            <w:r w:rsidRPr="00240A17">
              <w:rPr>
                <w:rFonts w:ascii="Bliss-Light" w:eastAsia="Times New Roman" w:hAnsi="Bliss-Light" w:cs="Arial"/>
                <w:color w:val="5A5A59"/>
                <w:kern w:val="24"/>
                <w:sz w:val="20"/>
                <w:szCs w:val="20"/>
                <w:lang w:eastAsia="en-GB"/>
              </w:rPr>
              <w:t>in Wales and the rest of the UK</w:t>
            </w:r>
          </w:p>
        </w:tc>
        <w:tc>
          <w:tcPr>
            <w:tcW w:w="387" w:type="dxa"/>
            <w:shd w:val="clear" w:color="auto" w:fill="auto"/>
            <w:vAlign w:val="center"/>
          </w:tcPr>
          <w:p w14:paraId="0E8EB021"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5A9090F7" w14:textId="77777777" w:rsidTr="00240A17">
        <w:trPr>
          <w:tblHeader/>
          <w:jc w:val="center"/>
        </w:trPr>
        <w:tc>
          <w:tcPr>
            <w:tcW w:w="1863" w:type="dxa"/>
            <w:vMerge/>
            <w:shd w:val="clear" w:color="auto" w:fill="auto"/>
            <w:vAlign w:val="center"/>
          </w:tcPr>
          <w:p w14:paraId="25797959"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03103E7" w14:textId="78D77B42"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how businesses can respond to environmental issues</w:t>
            </w:r>
          </w:p>
        </w:tc>
        <w:tc>
          <w:tcPr>
            <w:tcW w:w="387" w:type="dxa"/>
            <w:shd w:val="clear" w:color="auto" w:fill="auto"/>
            <w:vAlign w:val="center"/>
          </w:tcPr>
          <w:p w14:paraId="336F9414"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6B504D6" w14:textId="77777777" w:rsidTr="00240A17">
        <w:trPr>
          <w:tblHeader/>
          <w:jc w:val="center"/>
        </w:trPr>
        <w:tc>
          <w:tcPr>
            <w:tcW w:w="1863" w:type="dxa"/>
            <w:vMerge/>
            <w:shd w:val="clear" w:color="auto" w:fill="auto"/>
            <w:vAlign w:val="center"/>
          </w:tcPr>
          <w:p w14:paraId="77163B6E"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2AF2D3CA" w14:textId="7DA08EFB"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business activity on the environment</w:t>
            </w:r>
          </w:p>
        </w:tc>
        <w:tc>
          <w:tcPr>
            <w:tcW w:w="387" w:type="dxa"/>
            <w:shd w:val="clear" w:color="auto" w:fill="auto"/>
            <w:vAlign w:val="center"/>
          </w:tcPr>
          <w:p w14:paraId="40B3A45B"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88C3211" w14:textId="77777777" w:rsidTr="00240A17">
        <w:trPr>
          <w:tblHeader/>
          <w:jc w:val="center"/>
        </w:trPr>
        <w:tc>
          <w:tcPr>
            <w:tcW w:w="1863" w:type="dxa"/>
            <w:vMerge/>
            <w:shd w:val="clear" w:color="auto" w:fill="auto"/>
            <w:vAlign w:val="center"/>
          </w:tcPr>
          <w:p w14:paraId="29874E0D"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6CA0710" w14:textId="139A24B4"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on a business of implementing environmentally friendly policies</w:t>
            </w:r>
          </w:p>
        </w:tc>
        <w:tc>
          <w:tcPr>
            <w:tcW w:w="387" w:type="dxa"/>
            <w:shd w:val="clear" w:color="auto" w:fill="auto"/>
            <w:vAlign w:val="center"/>
          </w:tcPr>
          <w:p w14:paraId="4F7DCF72"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3B5EFA0" w14:textId="77777777" w:rsidTr="00240A17">
        <w:trPr>
          <w:tblHeader/>
          <w:jc w:val="center"/>
        </w:trPr>
        <w:tc>
          <w:tcPr>
            <w:tcW w:w="1863" w:type="dxa"/>
            <w:vMerge w:val="restart"/>
            <w:shd w:val="clear" w:color="auto" w:fill="auto"/>
            <w:vAlign w:val="center"/>
          </w:tcPr>
          <w:p w14:paraId="25696E00" w14:textId="75CAA1FC"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International trade</w:t>
            </w:r>
          </w:p>
        </w:tc>
        <w:tc>
          <w:tcPr>
            <w:tcW w:w="7665" w:type="dxa"/>
            <w:shd w:val="clear" w:color="auto" w:fill="auto"/>
          </w:tcPr>
          <w:p w14:paraId="58ADB5D6" w14:textId="16274682"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international trade</w:t>
            </w:r>
          </w:p>
        </w:tc>
        <w:tc>
          <w:tcPr>
            <w:tcW w:w="387" w:type="dxa"/>
            <w:shd w:val="clear" w:color="auto" w:fill="auto"/>
            <w:vAlign w:val="center"/>
          </w:tcPr>
          <w:p w14:paraId="1B25C9A8"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73D8EA6" w14:textId="77777777" w:rsidTr="00240A17">
        <w:trPr>
          <w:tblHeader/>
          <w:jc w:val="center"/>
        </w:trPr>
        <w:tc>
          <w:tcPr>
            <w:tcW w:w="1863" w:type="dxa"/>
            <w:vMerge/>
            <w:shd w:val="clear" w:color="auto" w:fill="auto"/>
            <w:vAlign w:val="center"/>
          </w:tcPr>
          <w:p w14:paraId="45B68C70"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07369130" w14:textId="7BC8974E"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reasons for international trade</w:t>
            </w:r>
          </w:p>
        </w:tc>
        <w:tc>
          <w:tcPr>
            <w:tcW w:w="387" w:type="dxa"/>
            <w:shd w:val="clear" w:color="auto" w:fill="auto"/>
            <w:vAlign w:val="center"/>
          </w:tcPr>
          <w:p w14:paraId="536C9283"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E44F9E4" w14:textId="77777777" w:rsidTr="00240A17">
        <w:trPr>
          <w:tblHeader/>
          <w:jc w:val="center"/>
        </w:trPr>
        <w:tc>
          <w:tcPr>
            <w:tcW w:w="1863" w:type="dxa"/>
            <w:vMerge/>
            <w:shd w:val="clear" w:color="auto" w:fill="auto"/>
            <w:vAlign w:val="center"/>
          </w:tcPr>
          <w:p w14:paraId="5F962EB9"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1F8B66CB" w14:textId="5961805F"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free trade and protectionism (including tariffs and quotas)</w:t>
            </w:r>
          </w:p>
        </w:tc>
        <w:tc>
          <w:tcPr>
            <w:tcW w:w="387" w:type="dxa"/>
            <w:shd w:val="clear" w:color="auto" w:fill="auto"/>
            <w:vAlign w:val="center"/>
          </w:tcPr>
          <w:p w14:paraId="41F34FB0"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E30E7D0" w14:textId="77777777" w:rsidTr="00240A17">
        <w:trPr>
          <w:tblHeader/>
          <w:jc w:val="center"/>
        </w:trPr>
        <w:tc>
          <w:tcPr>
            <w:tcW w:w="1863" w:type="dxa"/>
            <w:vMerge/>
            <w:shd w:val="clear" w:color="auto" w:fill="auto"/>
            <w:vAlign w:val="center"/>
          </w:tcPr>
          <w:p w14:paraId="27336956"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7A5CC2FC" w14:textId="0C86B214"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a trading bloc and a single market</w:t>
            </w:r>
          </w:p>
        </w:tc>
        <w:tc>
          <w:tcPr>
            <w:tcW w:w="387" w:type="dxa"/>
            <w:shd w:val="clear" w:color="auto" w:fill="auto"/>
            <w:vAlign w:val="center"/>
          </w:tcPr>
          <w:p w14:paraId="53B126F8"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77C8391" w14:textId="77777777" w:rsidTr="00240A17">
        <w:trPr>
          <w:tblHeader/>
          <w:jc w:val="center"/>
        </w:trPr>
        <w:tc>
          <w:tcPr>
            <w:tcW w:w="1863" w:type="dxa"/>
            <w:vMerge/>
            <w:shd w:val="clear" w:color="auto" w:fill="auto"/>
            <w:vAlign w:val="center"/>
          </w:tcPr>
          <w:p w14:paraId="4539E9BC"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59C89C99" w14:textId="266A5C85"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free trade and protectionism to UK businesses and their stakeholders</w:t>
            </w:r>
          </w:p>
        </w:tc>
        <w:tc>
          <w:tcPr>
            <w:tcW w:w="387" w:type="dxa"/>
            <w:shd w:val="clear" w:color="auto" w:fill="auto"/>
            <w:vAlign w:val="center"/>
          </w:tcPr>
          <w:p w14:paraId="002C887B"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7BCFBB5" w14:textId="77777777" w:rsidTr="00240A17">
        <w:trPr>
          <w:tblHeader/>
          <w:jc w:val="center"/>
        </w:trPr>
        <w:tc>
          <w:tcPr>
            <w:tcW w:w="1863" w:type="dxa"/>
            <w:vMerge/>
            <w:shd w:val="clear" w:color="auto" w:fill="auto"/>
            <w:vAlign w:val="center"/>
          </w:tcPr>
          <w:p w14:paraId="0ED023F4"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61FFF412" w14:textId="596C1715"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challenges to UK businesses of developing new international markets for their products</w:t>
            </w:r>
          </w:p>
        </w:tc>
        <w:tc>
          <w:tcPr>
            <w:tcW w:w="387" w:type="dxa"/>
            <w:shd w:val="clear" w:color="auto" w:fill="auto"/>
            <w:vAlign w:val="center"/>
          </w:tcPr>
          <w:p w14:paraId="33434BBA"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66D25FA7" w14:textId="77777777" w:rsidTr="00240A17">
        <w:trPr>
          <w:tblHeader/>
          <w:jc w:val="center"/>
        </w:trPr>
        <w:tc>
          <w:tcPr>
            <w:tcW w:w="1863" w:type="dxa"/>
            <w:vMerge/>
            <w:shd w:val="clear" w:color="auto" w:fill="auto"/>
            <w:vAlign w:val="center"/>
          </w:tcPr>
          <w:p w14:paraId="68112020"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740A4F80" w14:textId="22BE6662"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decision of a business to develop new international markets for its products</w:t>
            </w:r>
          </w:p>
        </w:tc>
        <w:tc>
          <w:tcPr>
            <w:tcW w:w="387" w:type="dxa"/>
            <w:shd w:val="clear" w:color="auto" w:fill="auto"/>
            <w:vAlign w:val="center"/>
          </w:tcPr>
          <w:p w14:paraId="4A98E693"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bl>
    <w:p w14:paraId="0A43C15F" w14:textId="77777777" w:rsidR="0013328B" w:rsidRDefault="0013328B" w:rsidP="001341B0">
      <w:pPr>
        <w:spacing w:after="0" w:line="240" w:lineRule="auto"/>
        <w:rPr>
          <w:rFonts w:ascii="Bliss-Light" w:eastAsia="Times New Roman" w:hAnsi="Bliss-Light" w:cs="Arial"/>
          <w:b/>
          <w:color w:val="5A5A59"/>
          <w:kern w:val="24"/>
          <w:sz w:val="20"/>
          <w:szCs w:val="20"/>
          <w:lang w:val="en-US" w:eastAsia="en-GB"/>
        </w:rPr>
        <w:sectPr w:rsidR="0013328B" w:rsidSect="00FB5FCC">
          <w:pgSz w:w="11906" w:h="16838"/>
          <w:pgMar w:top="567" w:right="1440" w:bottom="284" w:left="1440" w:header="708" w:footer="708" w:gutter="0"/>
          <w:cols w:space="708"/>
          <w:docGrid w:linePitch="360"/>
        </w:sectPr>
      </w:pPr>
    </w:p>
    <w:tbl>
      <w:tblPr>
        <w:tblW w:w="9915"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1863"/>
        <w:gridCol w:w="7665"/>
        <w:gridCol w:w="387"/>
      </w:tblGrid>
      <w:tr w:rsidR="0013328B" w:rsidRPr="003811D0" w14:paraId="1C6AFA58" w14:textId="77777777" w:rsidTr="00944C21">
        <w:trPr>
          <w:tblHeader/>
          <w:jc w:val="center"/>
        </w:trPr>
        <w:tc>
          <w:tcPr>
            <w:tcW w:w="9528" w:type="dxa"/>
            <w:gridSpan w:val="2"/>
            <w:shd w:val="clear" w:color="auto" w:fill="92CDDC" w:themeFill="accent5" w:themeFillTint="99"/>
            <w:vAlign w:val="center"/>
          </w:tcPr>
          <w:p w14:paraId="5A8AF6F7" w14:textId="77777777" w:rsidR="0013328B" w:rsidRPr="00FB5FCC" w:rsidRDefault="0013328B" w:rsidP="001341B0">
            <w:pPr>
              <w:spacing w:after="0" w:line="240" w:lineRule="auto"/>
              <w:rPr>
                <w:rFonts w:ascii="Bliss-Light" w:eastAsia="Times New Roman" w:hAnsi="Bliss-Light" w:cs="Arial"/>
                <w:color w:val="5A5A59"/>
                <w:kern w:val="24"/>
                <w:sz w:val="20"/>
                <w:szCs w:val="20"/>
                <w:lang w:val="en-US" w:eastAsia="en-GB"/>
              </w:rPr>
            </w:pPr>
          </w:p>
        </w:tc>
        <w:tc>
          <w:tcPr>
            <w:tcW w:w="387" w:type="dxa"/>
            <w:shd w:val="clear" w:color="auto" w:fill="92CDDC" w:themeFill="accent5" w:themeFillTint="99"/>
            <w:vAlign w:val="center"/>
          </w:tcPr>
          <w:p w14:paraId="20313FD8" w14:textId="77777777" w:rsidR="0013328B" w:rsidRPr="009C28A2" w:rsidRDefault="0013328B" w:rsidP="001341B0">
            <w:pPr>
              <w:spacing w:after="0" w:line="240" w:lineRule="auto"/>
              <w:rPr>
                <w:rFonts w:ascii="Arial" w:eastAsia="Times New Roman" w:hAnsi="Arial" w:cs="Arial"/>
                <w:b/>
                <w:noProof/>
                <w:color w:val="FFFFFF" w:themeColor="background1"/>
                <w:sz w:val="20"/>
                <w:szCs w:val="20"/>
                <w:lang w:eastAsia="en-GB"/>
              </w:rPr>
            </w:pPr>
          </w:p>
        </w:tc>
      </w:tr>
      <w:tr w:rsidR="0013328B" w:rsidRPr="0013328B" w14:paraId="4DC29C7D" w14:textId="77777777" w:rsidTr="0013328B">
        <w:trPr>
          <w:tblHeader/>
          <w:jc w:val="center"/>
        </w:trPr>
        <w:tc>
          <w:tcPr>
            <w:tcW w:w="1863" w:type="dxa"/>
            <w:shd w:val="clear" w:color="auto" w:fill="00B0F0"/>
            <w:vAlign w:val="center"/>
          </w:tcPr>
          <w:p w14:paraId="4CCB33EF" w14:textId="48C47444" w:rsidR="0013328B" w:rsidRPr="0013328B" w:rsidRDefault="0013328B" w:rsidP="001341B0">
            <w:pPr>
              <w:spacing w:after="0" w:line="240" w:lineRule="auto"/>
              <w:rPr>
                <w:rFonts w:ascii="Bliss-Light" w:eastAsia="Times New Roman" w:hAnsi="Bliss-Light" w:cs="Arial"/>
                <w:b/>
                <w:color w:val="FFFFFF" w:themeColor="background1"/>
                <w:kern w:val="24"/>
                <w:sz w:val="20"/>
                <w:szCs w:val="20"/>
                <w:lang w:val="en-US" w:eastAsia="en-GB"/>
              </w:rPr>
            </w:pPr>
            <w:r w:rsidRPr="0013328B">
              <w:rPr>
                <w:rFonts w:ascii="Bliss-Light" w:eastAsia="Times New Roman" w:hAnsi="Bliss-Light" w:cs="Arial"/>
                <w:b/>
                <w:color w:val="FFFFFF" w:themeColor="background1"/>
                <w:kern w:val="24"/>
                <w:sz w:val="20"/>
                <w:szCs w:val="20"/>
                <w:lang w:val="en-US" w:eastAsia="en-GB"/>
              </w:rPr>
              <w:t>Content</w:t>
            </w:r>
          </w:p>
        </w:tc>
        <w:tc>
          <w:tcPr>
            <w:tcW w:w="7665" w:type="dxa"/>
            <w:shd w:val="clear" w:color="auto" w:fill="00B0F0"/>
          </w:tcPr>
          <w:p w14:paraId="2A942E25" w14:textId="01903435" w:rsidR="0013328B" w:rsidRPr="0013328B" w:rsidRDefault="0013328B" w:rsidP="001341B0">
            <w:pPr>
              <w:spacing w:after="0" w:line="240" w:lineRule="auto"/>
              <w:rPr>
                <w:rFonts w:ascii="Bliss-Light" w:eastAsia="Times New Roman" w:hAnsi="Bliss-Light" w:cs="Arial"/>
                <w:b/>
                <w:color w:val="FFFFFF" w:themeColor="background1"/>
                <w:kern w:val="24"/>
                <w:sz w:val="20"/>
                <w:szCs w:val="20"/>
                <w:lang w:val="en-US" w:eastAsia="en-GB"/>
              </w:rPr>
            </w:pPr>
            <w:r w:rsidRPr="0013328B">
              <w:rPr>
                <w:rFonts w:ascii="Bliss-Light" w:eastAsia="Times New Roman" w:hAnsi="Bliss-Light" w:cs="Arial"/>
                <w:b/>
                <w:color w:val="FFFFFF" w:themeColor="background1"/>
                <w:kern w:val="24"/>
                <w:sz w:val="20"/>
                <w:szCs w:val="20"/>
                <w:lang w:val="en-US" w:eastAsia="en-GB"/>
              </w:rPr>
              <w:t xml:space="preserve">Amplification </w:t>
            </w:r>
          </w:p>
        </w:tc>
        <w:tc>
          <w:tcPr>
            <w:tcW w:w="387" w:type="dxa"/>
            <w:shd w:val="clear" w:color="auto" w:fill="00B0F0"/>
            <w:vAlign w:val="center"/>
          </w:tcPr>
          <w:p w14:paraId="11BAFE83" w14:textId="77777777" w:rsidR="0013328B" w:rsidRPr="0013328B" w:rsidRDefault="0013328B"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0F41591" w14:textId="77777777" w:rsidTr="00240A17">
        <w:trPr>
          <w:tblHeader/>
          <w:jc w:val="center"/>
        </w:trPr>
        <w:tc>
          <w:tcPr>
            <w:tcW w:w="1863" w:type="dxa"/>
            <w:vMerge w:val="restart"/>
            <w:shd w:val="clear" w:color="auto" w:fill="auto"/>
            <w:vAlign w:val="center"/>
          </w:tcPr>
          <w:p w14:paraId="2FAC8A19" w14:textId="276FE22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Globalisation</w:t>
            </w:r>
          </w:p>
        </w:tc>
        <w:tc>
          <w:tcPr>
            <w:tcW w:w="7665" w:type="dxa"/>
            <w:shd w:val="clear" w:color="auto" w:fill="auto"/>
          </w:tcPr>
          <w:p w14:paraId="093AA14D" w14:textId="5881B213"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globalisation</w:t>
            </w:r>
          </w:p>
        </w:tc>
        <w:tc>
          <w:tcPr>
            <w:tcW w:w="387" w:type="dxa"/>
            <w:shd w:val="clear" w:color="auto" w:fill="auto"/>
            <w:vAlign w:val="center"/>
          </w:tcPr>
          <w:p w14:paraId="294AADA3"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9525479" w14:textId="77777777" w:rsidTr="00240A17">
        <w:trPr>
          <w:tblHeader/>
          <w:jc w:val="center"/>
        </w:trPr>
        <w:tc>
          <w:tcPr>
            <w:tcW w:w="1863" w:type="dxa"/>
            <w:vMerge/>
            <w:shd w:val="clear" w:color="auto" w:fill="auto"/>
            <w:vAlign w:val="center"/>
          </w:tcPr>
          <w:p w14:paraId="1EEC1CDE"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631C252C" w14:textId="02997240"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nature of globalisation and global markets, including developing markets</w:t>
            </w:r>
          </w:p>
        </w:tc>
        <w:tc>
          <w:tcPr>
            <w:tcW w:w="387" w:type="dxa"/>
            <w:shd w:val="clear" w:color="auto" w:fill="auto"/>
            <w:vAlign w:val="center"/>
          </w:tcPr>
          <w:p w14:paraId="49CAEF7C"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6AF1189" w14:textId="77777777" w:rsidTr="00240A17">
        <w:trPr>
          <w:tblHeader/>
          <w:jc w:val="center"/>
        </w:trPr>
        <w:tc>
          <w:tcPr>
            <w:tcW w:w="1863" w:type="dxa"/>
            <w:vMerge/>
            <w:shd w:val="clear" w:color="auto" w:fill="auto"/>
            <w:vAlign w:val="center"/>
          </w:tcPr>
          <w:p w14:paraId="367F5311"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DA273FD" w14:textId="53C0B194"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factors that have contributed to globalisation including communication technologies, liberalisation of trade, Internet, cost of transportation and consumer tastes</w:t>
            </w:r>
          </w:p>
        </w:tc>
        <w:tc>
          <w:tcPr>
            <w:tcW w:w="387" w:type="dxa"/>
            <w:shd w:val="clear" w:color="auto" w:fill="auto"/>
            <w:vAlign w:val="center"/>
          </w:tcPr>
          <w:p w14:paraId="6C488F51"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493AA40" w14:textId="77777777" w:rsidTr="00240A17">
        <w:trPr>
          <w:tblHeader/>
          <w:jc w:val="center"/>
        </w:trPr>
        <w:tc>
          <w:tcPr>
            <w:tcW w:w="1863" w:type="dxa"/>
            <w:vMerge/>
            <w:shd w:val="clear" w:color="auto" w:fill="auto"/>
            <w:vAlign w:val="center"/>
          </w:tcPr>
          <w:p w14:paraId="75407907"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56FED97" w14:textId="6BB204D2" w:rsidR="00FB5FCC" w:rsidRPr="0013328B" w:rsidRDefault="00240A17" w:rsidP="00240A17">
            <w:pPr>
              <w:spacing w:after="0" w:line="240" w:lineRule="auto"/>
              <w:rPr>
                <w:rFonts w:ascii="Bliss-Light" w:eastAsia="Times New Roman" w:hAnsi="Bliss-Light" w:cs="Arial"/>
                <w:color w:val="5A5A59"/>
                <w:kern w:val="24"/>
                <w:sz w:val="20"/>
                <w:szCs w:val="20"/>
                <w:lang w:eastAsia="en-GB"/>
              </w:rPr>
            </w:pPr>
            <w:r w:rsidRPr="00240A17">
              <w:rPr>
                <w:rFonts w:ascii="Bliss-Light" w:eastAsia="Times New Roman" w:hAnsi="Bliss-Light" w:cs="Arial"/>
                <w:color w:val="5A5A59"/>
                <w:kern w:val="24"/>
                <w:sz w:val="20"/>
                <w:szCs w:val="20"/>
                <w:lang w:eastAsia="en-GB"/>
              </w:rPr>
              <w:t>Explain the effect of globalisation on businesses and their stakeholders in</w:t>
            </w:r>
            <w:r>
              <w:rPr>
                <w:rFonts w:ascii="Bliss-Light" w:eastAsia="Times New Roman" w:hAnsi="Bliss-Light" w:cs="Arial"/>
                <w:color w:val="5A5A59"/>
                <w:kern w:val="24"/>
                <w:sz w:val="20"/>
                <w:szCs w:val="20"/>
                <w:lang w:eastAsia="en-GB"/>
              </w:rPr>
              <w:t xml:space="preserve"> </w:t>
            </w:r>
            <w:r w:rsidRPr="00240A17">
              <w:rPr>
                <w:rFonts w:ascii="Bliss-Light" w:eastAsia="Times New Roman" w:hAnsi="Bliss-Light" w:cs="Arial"/>
                <w:color w:val="5A5A59"/>
                <w:kern w:val="24"/>
                <w:sz w:val="20"/>
                <w:szCs w:val="20"/>
                <w:lang w:eastAsia="en-GB"/>
              </w:rPr>
              <w:t>Wales and the rest of the UK, including increased competition and</w:t>
            </w:r>
            <w:r w:rsidR="0013328B">
              <w:rPr>
                <w:rFonts w:ascii="Bliss-Light" w:eastAsia="Times New Roman" w:hAnsi="Bliss-Light" w:cs="Arial"/>
                <w:color w:val="5A5A59"/>
                <w:kern w:val="24"/>
                <w:sz w:val="20"/>
                <w:szCs w:val="20"/>
                <w:lang w:eastAsia="en-GB"/>
              </w:rPr>
              <w:t xml:space="preserve"> </w:t>
            </w:r>
            <w:r w:rsidRPr="00240A17">
              <w:rPr>
                <w:rFonts w:ascii="Bliss-Light" w:eastAsia="Times New Roman" w:hAnsi="Bliss-Light" w:cs="Arial"/>
                <w:color w:val="5A5A59"/>
                <w:kern w:val="24"/>
                <w:sz w:val="20"/>
                <w:szCs w:val="20"/>
                <w:lang w:eastAsia="en-GB"/>
              </w:rPr>
              <w:t>opportunities for growth</w:t>
            </w:r>
          </w:p>
        </w:tc>
        <w:tc>
          <w:tcPr>
            <w:tcW w:w="387" w:type="dxa"/>
            <w:shd w:val="clear" w:color="auto" w:fill="auto"/>
            <w:vAlign w:val="center"/>
          </w:tcPr>
          <w:p w14:paraId="71FA90D8"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C9B7A59" w14:textId="77777777" w:rsidTr="00240A17">
        <w:trPr>
          <w:tblHeader/>
          <w:jc w:val="center"/>
        </w:trPr>
        <w:tc>
          <w:tcPr>
            <w:tcW w:w="1863" w:type="dxa"/>
            <w:vMerge/>
            <w:shd w:val="clear" w:color="auto" w:fill="auto"/>
            <w:vAlign w:val="center"/>
          </w:tcPr>
          <w:p w14:paraId="1FF735CA"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69D7465F" w14:textId="3EC87C82"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different strategies that businesses might use in order to achieve global growth including global branding, external growth and choice of target markets</w:t>
            </w:r>
          </w:p>
        </w:tc>
        <w:tc>
          <w:tcPr>
            <w:tcW w:w="387" w:type="dxa"/>
            <w:shd w:val="clear" w:color="auto" w:fill="auto"/>
            <w:vAlign w:val="center"/>
          </w:tcPr>
          <w:p w14:paraId="02B38900"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920C4F5" w14:textId="77777777" w:rsidTr="00240A17">
        <w:trPr>
          <w:tblHeader/>
          <w:jc w:val="center"/>
        </w:trPr>
        <w:tc>
          <w:tcPr>
            <w:tcW w:w="1863" w:type="dxa"/>
            <w:vMerge/>
            <w:shd w:val="clear" w:color="auto" w:fill="auto"/>
            <w:vAlign w:val="center"/>
          </w:tcPr>
          <w:p w14:paraId="33B18EC3"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DBEA4EF" w14:textId="2C5D6304"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strategies that businesses use to achieve global growth</w:t>
            </w:r>
          </w:p>
        </w:tc>
        <w:tc>
          <w:tcPr>
            <w:tcW w:w="387" w:type="dxa"/>
            <w:shd w:val="clear" w:color="auto" w:fill="auto"/>
            <w:vAlign w:val="center"/>
          </w:tcPr>
          <w:p w14:paraId="55CA3359"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5CD75983" w14:textId="77777777" w:rsidTr="00240A17">
        <w:trPr>
          <w:tblHeader/>
          <w:jc w:val="center"/>
        </w:trPr>
        <w:tc>
          <w:tcPr>
            <w:tcW w:w="1863" w:type="dxa"/>
            <w:vMerge/>
            <w:shd w:val="clear" w:color="auto" w:fill="auto"/>
            <w:vAlign w:val="center"/>
          </w:tcPr>
          <w:p w14:paraId="0930CCDD"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02FF64E" w14:textId="15AC577D"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benefits and difficulties for UK businesses of operating in global markets</w:t>
            </w:r>
          </w:p>
        </w:tc>
        <w:tc>
          <w:tcPr>
            <w:tcW w:w="387" w:type="dxa"/>
            <w:shd w:val="clear" w:color="auto" w:fill="auto"/>
            <w:vAlign w:val="center"/>
          </w:tcPr>
          <w:p w14:paraId="3B08D4C5"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B3C41E6" w14:textId="77777777" w:rsidTr="00240A17">
        <w:trPr>
          <w:tblHeader/>
          <w:jc w:val="center"/>
        </w:trPr>
        <w:tc>
          <w:tcPr>
            <w:tcW w:w="1863" w:type="dxa"/>
            <w:vMerge/>
            <w:shd w:val="clear" w:color="auto" w:fill="auto"/>
            <w:vAlign w:val="center"/>
          </w:tcPr>
          <w:p w14:paraId="4C91EF86"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159EC7F7" w14:textId="0FA51162"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how businesses adapt their products, marketing activities and working practices to reflect the local needs (glocalisation)</w:t>
            </w:r>
          </w:p>
        </w:tc>
        <w:tc>
          <w:tcPr>
            <w:tcW w:w="387" w:type="dxa"/>
            <w:shd w:val="clear" w:color="auto" w:fill="auto"/>
            <w:vAlign w:val="center"/>
          </w:tcPr>
          <w:p w14:paraId="076A11DF"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24A18B85" w14:textId="77777777" w:rsidTr="00240A17">
        <w:trPr>
          <w:tblHeader/>
          <w:jc w:val="center"/>
        </w:trPr>
        <w:tc>
          <w:tcPr>
            <w:tcW w:w="1863" w:type="dxa"/>
            <w:vMerge/>
            <w:shd w:val="clear" w:color="auto" w:fill="auto"/>
            <w:vAlign w:val="center"/>
          </w:tcPr>
          <w:p w14:paraId="21B8DCA3"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BF52903" w14:textId="11B52693"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w:t>
            </w:r>
            <w:r w:rsidR="0013328B">
              <w:rPr>
                <w:rFonts w:ascii="Bliss-Light" w:eastAsia="Times New Roman" w:hAnsi="Bliss-Light" w:cs="Arial"/>
                <w:color w:val="5A5A59"/>
                <w:kern w:val="24"/>
                <w:sz w:val="20"/>
                <w:szCs w:val="20"/>
                <w:lang w:val="en-US" w:eastAsia="en-GB"/>
              </w:rPr>
              <w:t xml:space="preserve">e impact of globalisation on </w:t>
            </w:r>
            <w:r w:rsidRPr="00FB5FCC">
              <w:rPr>
                <w:rFonts w:ascii="Bliss-Light" w:eastAsia="Times New Roman" w:hAnsi="Bliss-Light" w:cs="Arial"/>
                <w:color w:val="5A5A59"/>
                <w:kern w:val="24"/>
                <w:sz w:val="20"/>
                <w:szCs w:val="20"/>
                <w:lang w:val="en-US" w:eastAsia="en-GB"/>
              </w:rPr>
              <w:t>businesses and their stakeholders</w:t>
            </w:r>
          </w:p>
        </w:tc>
        <w:tc>
          <w:tcPr>
            <w:tcW w:w="387" w:type="dxa"/>
            <w:shd w:val="clear" w:color="auto" w:fill="auto"/>
            <w:vAlign w:val="center"/>
          </w:tcPr>
          <w:p w14:paraId="17334317"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1A9CFEB" w14:textId="77777777" w:rsidTr="00240A17">
        <w:trPr>
          <w:tblHeader/>
          <w:jc w:val="center"/>
        </w:trPr>
        <w:tc>
          <w:tcPr>
            <w:tcW w:w="1863" w:type="dxa"/>
            <w:vMerge/>
            <w:shd w:val="clear" w:color="auto" w:fill="auto"/>
            <w:vAlign w:val="center"/>
          </w:tcPr>
          <w:p w14:paraId="64722FB3"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0B9CE3B0" w14:textId="1B88DEBC" w:rsidR="00FB5FCC" w:rsidRPr="000E3562" w:rsidRDefault="0013328B" w:rsidP="001341B0">
            <w:pPr>
              <w:spacing w:after="0" w:line="240" w:lineRule="auto"/>
              <w:rPr>
                <w:rFonts w:ascii="Bliss-Light" w:eastAsia="Times New Roman" w:hAnsi="Bliss-Light" w:cs="Arial"/>
                <w:color w:val="5A5A59"/>
                <w:kern w:val="24"/>
                <w:sz w:val="20"/>
                <w:szCs w:val="20"/>
                <w:lang w:val="en-US" w:eastAsia="en-GB"/>
              </w:rPr>
            </w:pPr>
            <w:r>
              <w:rPr>
                <w:rFonts w:ascii="Bliss-Light" w:eastAsia="Times New Roman" w:hAnsi="Bliss-Light" w:cs="Arial"/>
                <w:color w:val="5A5A59"/>
                <w:kern w:val="24"/>
                <w:sz w:val="20"/>
                <w:szCs w:val="20"/>
                <w:lang w:val="en-US" w:eastAsia="en-GB"/>
              </w:rPr>
              <w:t>Explain what is meant by a</w:t>
            </w:r>
            <w:r w:rsidR="00FB5FCC" w:rsidRPr="00FB5FCC">
              <w:rPr>
                <w:rFonts w:ascii="Bliss-Light" w:eastAsia="Times New Roman" w:hAnsi="Bliss-Light" w:cs="Arial"/>
                <w:color w:val="5A5A59"/>
                <w:kern w:val="24"/>
                <w:sz w:val="20"/>
                <w:szCs w:val="20"/>
                <w:lang w:val="en-US" w:eastAsia="en-GB"/>
              </w:rPr>
              <w:t xml:space="preserve"> multinational company</w:t>
            </w:r>
          </w:p>
        </w:tc>
        <w:tc>
          <w:tcPr>
            <w:tcW w:w="387" w:type="dxa"/>
            <w:shd w:val="clear" w:color="auto" w:fill="auto"/>
            <w:vAlign w:val="center"/>
          </w:tcPr>
          <w:p w14:paraId="1CD77B81"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11AEEC2" w14:textId="77777777" w:rsidTr="00240A17">
        <w:trPr>
          <w:tblHeader/>
          <w:jc w:val="center"/>
        </w:trPr>
        <w:tc>
          <w:tcPr>
            <w:tcW w:w="1863" w:type="dxa"/>
            <w:vMerge/>
            <w:shd w:val="clear" w:color="auto" w:fill="auto"/>
            <w:vAlign w:val="center"/>
          </w:tcPr>
          <w:p w14:paraId="3A9A2BDC"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7916752" w14:textId="28081950" w:rsidR="00FB5FCC" w:rsidRPr="000E3562"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 xml:space="preserve">Explain the reasons for the existence of multinational companies </w:t>
            </w:r>
          </w:p>
        </w:tc>
        <w:tc>
          <w:tcPr>
            <w:tcW w:w="387" w:type="dxa"/>
            <w:shd w:val="clear" w:color="auto" w:fill="auto"/>
            <w:vAlign w:val="center"/>
          </w:tcPr>
          <w:p w14:paraId="30358ACF"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638D968E" w14:textId="77777777" w:rsidTr="00240A17">
        <w:trPr>
          <w:tblHeader/>
          <w:jc w:val="center"/>
        </w:trPr>
        <w:tc>
          <w:tcPr>
            <w:tcW w:w="1863" w:type="dxa"/>
            <w:vMerge/>
            <w:shd w:val="clear" w:color="auto" w:fill="auto"/>
            <w:vAlign w:val="center"/>
          </w:tcPr>
          <w:p w14:paraId="2F269657"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766247F7" w14:textId="49D5ADE3"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decision of a business to operate as a multinational company</w:t>
            </w:r>
          </w:p>
        </w:tc>
        <w:tc>
          <w:tcPr>
            <w:tcW w:w="387" w:type="dxa"/>
            <w:shd w:val="clear" w:color="auto" w:fill="auto"/>
            <w:vAlign w:val="center"/>
          </w:tcPr>
          <w:p w14:paraId="336FD00F"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16FA4282" w14:textId="77777777" w:rsidTr="00240A17">
        <w:trPr>
          <w:tblHeader/>
          <w:jc w:val="center"/>
        </w:trPr>
        <w:tc>
          <w:tcPr>
            <w:tcW w:w="1863" w:type="dxa"/>
            <w:vMerge/>
            <w:shd w:val="clear" w:color="auto" w:fill="auto"/>
            <w:vAlign w:val="center"/>
          </w:tcPr>
          <w:p w14:paraId="3642AFE7"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76309DC" w14:textId="19D63F09"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multinational companies on the countries in which they operate</w:t>
            </w:r>
          </w:p>
        </w:tc>
        <w:tc>
          <w:tcPr>
            <w:tcW w:w="387" w:type="dxa"/>
            <w:shd w:val="clear" w:color="auto" w:fill="auto"/>
            <w:vAlign w:val="center"/>
          </w:tcPr>
          <w:p w14:paraId="6D7E07B3"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2489EC1" w14:textId="77777777" w:rsidTr="00240A17">
        <w:trPr>
          <w:tblHeader/>
          <w:jc w:val="center"/>
        </w:trPr>
        <w:tc>
          <w:tcPr>
            <w:tcW w:w="1863" w:type="dxa"/>
            <w:vMerge w:val="restart"/>
            <w:shd w:val="clear" w:color="auto" w:fill="auto"/>
            <w:vAlign w:val="center"/>
          </w:tcPr>
          <w:p w14:paraId="72B806DD" w14:textId="431035F0"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r>
              <w:rPr>
                <w:rFonts w:ascii="Bliss-Light" w:eastAsia="Times New Roman" w:hAnsi="Bliss-Light" w:cs="Arial"/>
                <w:b/>
                <w:color w:val="5A5A59"/>
                <w:kern w:val="24"/>
                <w:sz w:val="20"/>
                <w:szCs w:val="20"/>
                <w:lang w:val="en-US" w:eastAsia="en-GB"/>
              </w:rPr>
              <w:t>The European Union</w:t>
            </w:r>
          </w:p>
        </w:tc>
        <w:tc>
          <w:tcPr>
            <w:tcW w:w="7665" w:type="dxa"/>
            <w:shd w:val="clear" w:color="auto" w:fill="auto"/>
          </w:tcPr>
          <w:p w14:paraId="18EC2F1E" w14:textId="304752DA"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the nature and purpose of the European Union (EU) and the single European market</w:t>
            </w:r>
          </w:p>
        </w:tc>
        <w:tc>
          <w:tcPr>
            <w:tcW w:w="387" w:type="dxa"/>
            <w:shd w:val="clear" w:color="auto" w:fill="auto"/>
            <w:vAlign w:val="center"/>
          </w:tcPr>
          <w:p w14:paraId="37D85BDA"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640FB163" w14:textId="77777777" w:rsidTr="00240A17">
        <w:trPr>
          <w:tblHeader/>
          <w:jc w:val="center"/>
        </w:trPr>
        <w:tc>
          <w:tcPr>
            <w:tcW w:w="1863" w:type="dxa"/>
            <w:vMerge/>
            <w:shd w:val="clear" w:color="auto" w:fill="auto"/>
            <w:vAlign w:val="center"/>
          </w:tcPr>
          <w:p w14:paraId="4C50766D"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45DC099E" w14:textId="57D7A5BC" w:rsidR="00FB5FCC" w:rsidRPr="0013328B" w:rsidRDefault="0013328B" w:rsidP="0013328B">
            <w:pPr>
              <w:spacing w:after="0" w:line="240" w:lineRule="auto"/>
              <w:rPr>
                <w:rFonts w:ascii="Bliss-Light" w:eastAsia="Times New Roman" w:hAnsi="Bliss-Light" w:cs="Arial"/>
                <w:color w:val="5A5A59"/>
                <w:kern w:val="24"/>
                <w:sz w:val="20"/>
                <w:szCs w:val="20"/>
                <w:lang w:eastAsia="en-GB"/>
              </w:rPr>
            </w:pPr>
            <w:r w:rsidRPr="0013328B">
              <w:rPr>
                <w:rFonts w:ascii="Bliss-Light" w:eastAsia="Times New Roman" w:hAnsi="Bliss-Light" w:cs="Arial"/>
                <w:color w:val="5A5A59"/>
                <w:kern w:val="24"/>
                <w:sz w:val="20"/>
                <w:szCs w:val="20"/>
                <w:lang w:eastAsia="en-GB"/>
              </w:rPr>
              <w:t>Explain the impact of the EU on businesses in Wales and the rest of the</w:t>
            </w:r>
            <w:r>
              <w:rPr>
                <w:rFonts w:ascii="Bliss-Light" w:eastAsia="Times New Roman" w:hAnsi="Bliss-Light" w:cs="Arial"/>
                <w:color w:val="5A5A59"/>
                <w:kern w:val="24"/>
                <w:sz w:val="20"/>
                <w:szCs w:val="20"/>
                <w:lang w:eastAsia="en-GB"/>
              </w:rPr>
              <w:t xml:space="preserve"> </w:t>
            </w:r>
            <w:r w:rsidRPr="0013328B">
              <w:rPr>
                <w:rFonts w:ascii="Bliss-Light" w:eastAsia="Times New Roman" w:hAnsi="Bliss-Light" w:cs="Arial"/>
                <w:color w:val="5A5A59"/>
                <w:kern w:val="24"/>
                <w:sz w:val="20"/>
                <w:szCs w:val="20"/>
                <w:lang w:eastAsia="en-GB"/>
              </w:rPr>
              <w:t>UK, including free movement of goods, labour and capital, legislation,</w:t>
            </w:r>
            <w:r>
              <w:rPr>
                <w:rFonts w:ascii="Bliss-Light" w:eastAsia="Times New Roman" w:hAnsi="Bliss-Light" w:cs="Arial"/>
                <w:color w:val="5A5A59"/>
                <w:kern w:val="24"/>
                <w:sz w:val="20"/>
                <w:szCs w:val="20"/>
                <w:lang w:eastAsia="en-GB"/>
              </w:rPr>
              <w:t xml:space="preserve"> </w:t>
            </w:r>
            <w:r w:rsidRPr="0013328B">
              <w:rPr>
                <w:rFonts w:ascii="Bliss-Light" w:eastAsia="Times New Roman" w:hAnsi="Bliss-Light" w:cs="Arial"/>
                <w:color w:val="5A5A59"/>
                <w:kern w:val="24"/>
                <w:sz w:val="20"/>
                <w:szCs w:val="20"/>
                <w:lang w:eastAsia="en-GB"/>
              </w:rPr>
              <w:t>regulations and standards</w:t>
            </w:r>
          </w:p>
        </w:tc>
        <w:tc>
          <w:tcPr>
            <w:tcW w:w="387" w:type="dxa"/>
            <w:shd w:val="clear" w:color="auto" w:fill="auto"/>
            <w:vAlign w:val="center"/>
          </w:tcPr>
          <w:p w14:paraId="2569B9F5"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E31CC5B" w14:textId="77777777" w:rsidTr="00240A17">
        <w:trPr>
          <w:tblHeader/>
          <w:jc w:val="center"/>
        </w:trPr>
        <w:tc>
          <w:tcPr>
            <w:tcW w:w="1863" w:type="dxa"/>
            <w:vMerge/>
            <w:shd w:val="clear" w:color="auto" w:fill="auto"/>
            <w:vAlign w:val="center"/>
          </w:tcPr>
          <w:p w14:paraId="31036484"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6A33F03F" w14:textId="27797190"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of the EU on businesses and their stakeholders</w:t>
            </w:r>
          </w:p>
        </w:tc>
        <w:tc>
          <w:tcPr>
            <w:tcW w:w="387" w:type="dxa"/>
            <w:shd w:val="clear" w:color="auto" w:fill="auto"/>
            <w:vAlign w:val="center"/>
          </w:tcPr>
          <w:p w14:paraId="659487FC"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76F311A4" w14:textId="77777777" w:rsidTr="00240A17">
        <w:trPr>
          <w:tblHeader/>
          <w:jc w:val="center"/>
        </w:trPr>
        <w:tc>
          <w:tcPr>
            <w:tcW w:w="1863" w:type="dxa"/>
            <w:vMerge/>
            <w:shd w:val="clear" w:color="auto" w:fill="auto"/>
            <w:vAlign w:val="center"/>
          </w:tcPr>
          <w:p w14:paraId="4F04FFBF"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0DD4340E" w14:textId="65F8B936"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Explain what is meant by the single European currency (the euro) and the Eurozone</w:t>
            </w:r>
          </w:p>
        </w:tc>
        <w:tc>
          <w:tcPr>
            <w:tcW w:w="387" w:type="dxa"/>
            <w:shd w:val="clear" w:color="auto" w:fill="auto"/>
            <w:vAlign w:val="center"/>
          </w:tcPr>
          <w:p w14:paraId="20DDC59E"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49A67C94" w14:textId="77777777" w:rsidTr="00240A17">
        <w:trPr>
          <w:tblHeader/>
          <w:jc w:val="center"/>
        </w:trPr>
        <w:tc>
          <w:tcPr>
            <w:tcW w:w="1863" w:type="dxa"/>
            <w:vMerge/>
            <w:shd w:val="clear" w:color="auto" w:fill="auto"/>
            <w:vAlign w:val="center"/>
          </w:tcPr>
          <w:p w14:paraId="158531B7"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31D0E89D" w14:textId="130618A1"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costs and benefits of the single European currency to businesses and their stakeholders</w:t>
            </w:r>
          </w:p>
        </w:tc>
        <w:tc>
          <w:tcPr>
            <w:tcW w:w="387" w:type="dxa"/>
            <w:shd w:val="clear" w:color="auto" w:fill="auto"/>
            <w:vAlign w:val="center"/>
          </w:tcPr>
          <w:p w14:paraId="36788C2D"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0F16DFF9" w14:textId="77777777" w:rsidTr="00240A17">
        <w:trPr>
          <w:tblHeader/>
          <w:jc w:val="center"/>
        </w:trPr>
        <w:tc>
          <w:tcPr>
            <w:tcW w:w="1863" w:type="dxa"/>
            <w:vMerge/>
            <w:shd w:val="clear" w:color="auto" w:fill="auto"/>
            <w:vAlign w:val="center"/>
          </w:tcPr>
          <w:p w14:paraId="1F260AF7"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117F723C" w14:textId="7B9B055B"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to UK businesses of being a member of the EU and the Eurozone</w:t>
            </w:r>
          </w:p>
        </w:tc>
        <w:tc>
          <w:tcPr>
            <w:tcW w:w="387" w:type="dxa"/>
            <w:shd w:val="clear" w:color="auto" w:fill="auto"/>
            <w:vAlign w:val="center"/>
          </w:tcPr>
          <w:p w14:paraId="614E2CBB"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r w:rsidR="00FB5FCC" w:rsidRPr="003811D0" w14:paraId="33689389" w14:textId="77777777" w:rsidTr="00240A17">
        <w:trPr>
          <w:tblHeader/>
          <w:jc w:val="center"/>
        </w:trPr>
        <w:tc>
          <w:tcPr>
            <w:tcW w:w="1863" w:type="dxa"/>
            <w:vMerge/>
            <w:shd w:val="clear" w:color="auto" w:fill="auto"/>
            <w:vAlign w:val="center"/>
          </w:tcPr>
          <w:p w14:paraId="0A23DFF7" w14:textId="77777777" w:rsidR="00FB5FCC" w:rsidRPr="00FB5FCC" w:rsidRDefault="00FB5FCC" w:rsidP="001341B0">
            <w:pPr>
              <w:spacing w:after="0" w:line="240" w:lineRule="auto"/>
              <w:rPr>
                <w:rFonts w:ascii="Bliss-Light" w:eastAsia="Times New Roman" w:hAnsi="Bliss-Light" w:cs="Arial"/>
                <w:b/>
                <w:color w:val="5A5A59"/>
                <w:kern w:val="24"/>
                <w:sz w:val="20"/>
                <w:szCs w:val="20"/>
                <w:lang w:val="en-US" w:eastAsia="en-GB"/>
              </w:rPr>
            </w:pPr>
          </w:p>
        </w:tc>
        <w:tc>
          <w:tcPr>
            <w:tcW w:w="7665" w:type="dxa"/>
            <w:shd w:val="clear" w:color="auto" w:fill="auto"/>
          </w:tcPr>
          <w:p w14:paraId="1D53B770" w14:textId="4DF0AF22" w:rsidR="00FB5FCC" w:rsidRPr="00FB5FCC" w:rsidRDefault="00FB5FCC" w:rsidP="001341B0">
            <w:pPr>
              <w:spacing w:after="0" w:line="240" w:lineRule="auto"/>
              <w:rPr>
                <w:rFonts w:ascii="Bliss-Light" w:eastAsia="Times New Roman" w:hAnsi="Bliss-Light" w:cs="Arial"/>
                <w:color w:val="5A5A59"/>
                <w:kern w:val="24"/>
                <w:sz w:val="20"/>
                <w:szCs w:val="20"/>
                <w:lang w:val="en-US" w:eastAsia="en-GB"/>
              </w:rPr>
            </w:pPr>
            <w:r w:rsidRPr="00FB5FCC">
              <w:rPr>
                <w:rFonts w:ascii="Bliss-Light" w:eastAsia="Times New Roman" w:hAnsi="Bliss-Light" w:cs="Arial"/>
                <w:color w:val="5A5A59"/>
                <w:kern w:val="24"/>
                <w:sz w:val="20"/>
                <w:szCs w:val="20"/>
                <w:lang w:val="en-US" w:eastAsia="en-GB"/>
              </w:rPr>
              <w:t>Evaluate the impact to UK businesses of not being a member of the EU and the Eurozone</w:t>
            </w:r>
          </w:p>
        </w:tc>
        <w:tc>
          <w:tcPr>
            <w:tcW w:w="387" w:type="dxa"/>
            <w:shd w:val="clear" w:color="auto" w:fill="auto"/>
            <w:vAlign w:val="center"/>
          </w:tcPr>
          <w:p w14:paraId="2FB0F9B6" w14:textId="77777777" w:rsidR="00FB5FCC" w:rsidRPr="009C28A2" w:rsidRDefault="00FB5FCC" w:rsidP="001341B0">
            <w:pPr>
              <w:spacing w:after="0" w:line="240" w:lineRule="auto"/>
              <w:rPr>
                <w:rFonts w:ascii="Arial" w:eastAsia="Times New Roman" w:hAnsi="Arial" w:cs="Arial"/>
                <w:b/>
                <w:noProof/>
                <w:color w:val="FFFFFF" w:themeColor="background1"/>
                <w:sz w:val="20"/>
                <w:szCs w:val="20"/>
                <w:lang w:eastAsia="en-GB"/>
              </w:rPr>
            </w:pPr>
          </w:p>
        </w:tc>
      </w:tr>
    </w:tbl>
    <w:p w14:paraId="2FB5D7E9" w14:textId="77777777" w:rsidR="0006704F" w:rsidRDefault="0006704F" w:rsidP="0006704F"/>
    <w:p w14:paraId="6E28D3CB" w14:textId="77777777" w:rsidR="0006704F" w:rsidRPr="0006704F" w:rsidRDefault="0006704F" w:rsidP="0006704F"/>
    <w:sectPr w:rsidR="0006704F" w:rsidRPr="0006704F" w:rsidSect="00FB5FCC">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D6EF" w14:textId="77777777" w:rsidR="000260A8" w:rsidRDefault="000260A8" w:rsidP="008E476C">
      <w:pPr>
        <w:spacing w:after="0" w:line="240" w:lineRule="auto"/>
      </w:pPr>
      <w:r>
        <w:separator/>
      </w:r>
    </w:p>
  </w:endnote>
  <w:endnote w:type="continuationSeparator" w:id="0">
    <w:p w14:paraId="6E825F1F" w14:textId="77777777" w:rsidR="000260A8" w:rsidRDefault="000260A8" w:rsidP="008E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Blis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3935" w14:textId="0CBE990C" w:rsidR="001341B0" w:rsidRPr="008E476C" w:rsidRDefault="001341B0" w:rsidP="00303047">
    <w:pPr>
      <w:pStyle w:val="Footer"/>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346B7" w14:textId="77777777" w:rsidR="000260A8" w:rsidRDefault="000260A8" w:rsidP="008E476C">
      <w:pPr>
        <w:spacing w:after="0" w:line="240" w:lineRule="auto"/>
      </w:pPr>
      <w:r>
        <w:separator/>
      </w:r>
    </w:p>
  </w:footnote>
  <w:footnote w:type="continuationSeparator" w:id="0">
    <w:p w14:paraId="44C83D31" w14:textId="77777777" w:rsidR="000260A8" w:rsidRDefault="000260A8" w:rsidP="008E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98B6" w14:textId="6DB789AE" w:rsidR="001341B0" w:rsidRDefault="001341B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5B40"/>
    <w:multiLevelType w:val="hybridMultilevel"/>
    <w:tmpl w:val="F4C0054A"/>
    <w:lvl w:ilvl="0" w:tplc="22D83F86">
      <w:start w:val="1"/>
      <w:numFmt w:val="bullet"/>
      <w:lvlText w:val="•"/>
      <w:lvlJc w:val="left"/>
      <w:pPr>
        <w:tabs>
          <w:tab w:val="num" w:pos="720"/>
        </w:tabs>
        <w:ind w:left="720" w:hanging="360"/>
      </w:pPr>
      <w:rPr>
        <w:rFonts w:ascii="Arial" w:hAnsi="Arial" w:hint="default"/>
      </w:rPr>
    </w:lvl>
    <w:lvl w:ilvl="1" w:tplc="8B9205B6" w:tentative="1">
      <w:start w:val="1"/>
      <w:numFmt w:val="bullet"/>
      <w:lvlText w:val="•"/>
      <w:lvlJc w:val="left"/>
      <w:pPr>
        <w:tabs>
          <w:tab w:val="num" w:pos="1440"/>
        </w:tabs>
        <w:ind w:left="1440" w:hanging="360"/>
      </w:pPr>
      <w:rPr>
        <w:rFonts w:ascii="Arial" w:hAnsi="Arial" w:hint="default"/>
      </w:rPr>
    </w:lvl>
    <w:lvl w:ilvl="2" w:tplc="9296E9A2" w:tentative="1">
      <w:start w:val="1"/>
      <w:numFmt w:val="bullet"/>
      <w:lvlText w:val="•"/>
      <w:lvlJc w:val="left"/>
      <w:pPr>
        <w:tabs>
          <w:tab w:val="num" w:pos="2160"/>
        </w:tabs>
        <w:ind w:left="2160" w:hanging="360"/>
      </w:pPr>
      <w:rPr>
        <w:rFonts w:ascii="Arial" w:hAnsi="Arial" w:hint="default"/>
      </w:rPr>
    </w:lvl>
    <w:lvl w:ilvl="3" w:tplc="9A2E5BDA" w:tentative="1">
      <w:start w:val="1"/>
      <w:numFmt w:val="bullet"/>
      <w:lvlText w:val="•"/>
      <w:lvlJc w:val="left"/>
      <w:pPr>
        <w:tabs>
          <w:tab w:val="num" w:pos="2880"/>
        </w:tabs>
        <w:ind w:left="2880" w:hanging="360"/>
      </w:pPr>
      <w:rPr>
        <w:rFonts w:ascii="Arial" w:hAnsi="Arial" w:hint="default"/>
      </w:rPr>
    </w:lvl>
    <w:lvl w:ilvl="4" w:tplc="3C7CE430" w:tentative="1">
      <w:start w:val="1"/>
      <w:numFmt w:val="bullet"/>
      <w:lvlText w:val="•"/>
      <w:lvlJc w:val="left"/>
      <w:pPr>
        <w:tabs>
          <w:tab w:val="num" w:pos="3600"/>
        </w:tabs>
        <w:ind w:left="3600" w:hanging="360"/>
      </w:pPr>
      <w:rPr>
        <w:rFonts w:ascii="Arial" w:hAnsi="Arial" w:hint="default"/>
      </w:rPr>
    </w:lvl>
    <w:lvl w:ilvl="5" w:tplc="B628CAA8" w:tentative="1">
      <w:start w:val="1"/>
      <w:numFmt w:val="bullet"/>
      <w:lvlText w:val="•"/>
      <w:lvlJc w:val="left"/>
      <w:pPr>
        <w:tabs>
          <w:tab w:val="num" w:pos="4320"/>
        </w:tabs>
        <w:ind w:left="4320" w:hanging="360"/>
      </w:pPr>
      <w:rPr>
        <w:rFonts w:ascii="Arial" w:hAnsi="Arial" w:hint="default"/>
      </w:rPr>
    </w:lvl>
    <w:lvl w:ilvl="6" w:tplc="4E8EFE4A" w:tentative="1">
      <w:start w:val="1"/>
      <w:numFmt w:val="bullet"/>
      <w:lvlText w:val="•"/>
      <w:lvlJc w:val="left"/>
      <w:pPr>
        <w:tabs>
          <w:tab w:val="num" w:pos="5040"/>
        </w:tabs>
        <w:ind w:left="5040" w:hanging="360"/>
      </w:pPr>
      <w:rPr>
        <w:rFonts w:ascii="Arial" w:hAnsi="Arial" w:hint="default"/>
      </w:rPr>
    </w:lvl>
    <w:lvl w:ilvl="7" w:tplc="07BC0ADC" w:tentative="1">
      <w:start w:val="1"/>
      <w:numFmt w:val="bullet"/>
      <w:lvlText w:val="•"/>
      <w:lvlJc w:val="left"/>
      <w:pPr>
        <w:tabs>
          <w:tab w:val="num" w:pos="5760"/>
        </w:tabs>
        <w:ind w:left="5760" w:hanging="360"/>
      </w:pPr>
      <w:rPr>
        <w:rFonts w:ascii="Arial" w:hAnsi="Arial" w:hint="default"/>
      </w:rPr>
    </w:lvl>
    <w:lvl w:ilvl="8" w:tplc="FA4AB35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6C"/>
    <w:rsid w:val="0002469D"/>
    <w:rsid w:val="000260A8"/>
    <w:rsid w:val="0006704F"/>
    <w:rsid w:val="000E3562"/>
    <w:rsid w:val="0013328B"/>
    <w:rsid w:val="001341B0"/>
    <w:rsid w:val="0013657E"/>
    <w:rsid w:val="00232B61"/>
    <w:rsid w:val="00240A17"/>
    <w:rsid w:val="002514FC"/>
    <w:rsid w:val="00303047"/>
    <w:rsid w:val="0030328A"/>
    <w:rsid w:val="003811D0"/>
    <w:rsid w:val="00396FE5"/>
    <w:rsid w:val="004060FC"/>
    <w:rsid w:val="004C00B3"/>
    <w:rsid w:val="004D1A2A"/>
    <w:rsid w:val="005B07A0"/>
    <w:rsid w:val="00697110"/>
    <w:rsid w:val="006F6F57"/>
    <w:rsid w:val="0072081D"/>
    <w:rsid w:val="0078327E"/>
    <w:rsid w:val="00802B70"/>
    <w:rsid w:val="008E476C"/>
    <w:rsid w:val="00913E67"/>
    <w:rsid w:val="00991333"/>
    <w:rsid w:val="009C28A2"/>
    <w:rsid w:val="009C4E91"/>
    <w:rsid w:val="00AC48AF"/>
    <w:rsid w:val="00B31347"/>
    <w:rsid w:val="00B466A8"/>
    <w:rsid w:val="00B60276"/>
    <w:rsid w:val="00BA6BBD"/>
    <w:rsid w:val="00C1486B"/>
    <w:rsid w:val="00D1255E"/>
    <w:rsid w:val="00DC0F25"/>
    <w:rsid w:val="00DF557C"/>
    <w:rsid w:val="00E84AAA"/>
    <w:rsid w:val="00EA0A50"/>
    <w:rsid w:val="00EC32A8"/>
    <w:rsid w:val="00EF2A32"/>
    <w:rsid w:val="00F52353"/>
    <w:rsid w:val="00F74B53"/>
    <w:rsid w:val="00FB5FCC"/>
    <w:rsid w:val="00FD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6C"/>
  </w:style>
  <w:style w:type="paragraph" w:styleId="Footer">
    <w:name w:val="footer"/>
    <w:basedOn w:val="Normal"/>
    <w:link w:val="FooterChar"/>
    <w:uiPriority w:val="99"/>
    <w:unhideWhenUsed/>
    <w:rsid w:val="008E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6C"/>
  </w:style>
  <w:style w:type="paragraph" w:styleId="BalloonText">
    <w:name w:val="Balloon Text"/>
    <w:basedOn w:val="Normal"/>
    <w:link w:val="BalloonTextChar"/>
    <w:uiPriority w:val="99"/>
    <w:semiHidden/>
    <w:unhideWhenUsed/>
    <w:rsid w:val="008E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6C"/>
    <w:rPr>
      <w:rFonts w:ascii="Tahoma" w:hAnsi="Tahoma" w:cs="Tahoma"/>
      <w:sz w:val="16"/>
      <w:szCs w:val="16"/>
    </w:rPr>
  </w:style>
  <w:style w:type="paragraph" w:customStyle="1" w:styleId="WJECheading1">
    <w:name w:val="WJEC heading1"/>
    <w:qFormat/>
    <w:rsid w:val="008E476C"/>
    <w:pPr>
      <w:spacing w:after="0" w:line="240" w:lineRule="auto"/>
      <w:outlineLvl w:val="0"/>
    </w:pPr>
    <w:rPr>
      <w:rFonts w:ascii="Gotham Rounded Book" w:eastAsia="Times New Roman" w:hAnsi="Gotham Rounded Book" w:cs="Times New Roman"/>
      <w:caps/>
      <w:color w:val="82BC00"/>
      <w:sz w:val="56"/>
      <w:szCs w:val="20"/>
    </w:rPr>
  </w:style>
  <w:style w:type="paragraph" w:customStyle="1" w:styleId="WJECheading2">
    <w:name w:val="WJEC heading2"/>
    <w:basedOn w:val="WJECheading1"/>
    <w:qFormat/>
    <w:rsid w:val="008E476C"/>
    <w:rPr>
      <w:caps w:val="0"/>
      <w:sz w:val="48"/>
    </w:rPr>
  </w:style>
  <w:style w:type="paragraph" w:styleId="ListParagraph">
    <w:name w:val="List Paragraph"/>
    <w:basedOn w:val="Normal"/>
    <w:uiPriority w:val="34"/>
    <w:qFormat/>
    <w:rsid w:val="008E476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032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6C"/>
  </w:style>
  <w:style w:type="paragraph" w:styleId="Footer">
    <w:name w:val="footer"/>
    <w:basedOn w:val="Normal"/>
    <w:link w:val="FooterChar"/>
    <w:uiPriority w:val="99"/>
    <w:unhideWhenUsed/>
    <w:rsid w:val="008E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6C"/>
  </w:style>
  <w:style w:type="paragraph" w:styleId="BalloonText">
    <w:name w:val="Balloon Text"/>
    <w:basedOn w:val="Normal"/>
    <w:link w:val="BalloonTextChar"/>
    <w:uiPriority w:val="99"/>
    <w:semiHidden/>
    <w:unhideWhenUsed/>
    <w:rsid w:val="008E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6C"/>
    <w:rPr>
      <w:rFonts w:ascii="Tahoma" w:hAnsi="Tahoma" w:cs="Tahoma"/>
      <w:sz w:val="16"/>
      <w:szCs w:val="16"/>
    </w:rPr>
  </w:style>
  <w:style w:type="paragraph" w:customStyle="1" w:styleId="WJECheading1">
    <w:name w:val="WJEC heading1"/>
    <w:qFormat/>
    <w:rsid w:val="008E476C"/>
    <w:pPr>
      <w:spacing w:after="0" w:line="240" w:lineRule="auto"/>
      <w:outlineLvl w:val="0"/>
    </w:pPr>
    <w:rPr>
      <w:rFonts w:ascii="Gotham Rounded Book" w:eastAsia="Times New Roman" w:hAnsi="Gotham Rounded Book" w:cs="Times New Roman"/>
      <w:caps/>
      <w:color w:val="82BC00"/>
      <w:sz w:val="56"/>
      <w:szCs w:val="20"/>
    </w:rPr>
  </w:style>
  <w:style w:type="paragraph" w:customStyle="1" w:styleId="WJECheading2">
    <w:name w:val="WJEC heading2"/>
    <w:basedOn w:val="WJECheading1"/>
    <w:qFormat/>
    <w:rsid w:val="008E476C"/>
    <w:rPr>
      <w:caps w:val="0"/>
      <w:sz w:val="48"/>
    </w:rPr>
  </w:style>
  <w:style w:type="paragraph" w:styleId="ListParagraph">
    <w:name w:val="List Paragraph"/>
    <w:basedOn w:val="Normal"/>
    <w:uiPriority w:val="34"/>
    <w:qFormat/>
    <w:rsid w:val="008E476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032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1289">
      <w:bodyDiv w:val="1"/>
      <w:marLeft w:val="0"/>
      <w:marRight w:val="0"/>
      <w:marTop w:val="0"/>
      <w:marBottom w:val="0"/>
      <w:divBdr>
        <w:top w:val="none" w:sz="0" w:space="0" w:color="auto"/>
        <w:left w:val="none" w:sz="0" w:space="0" w:color="auto"/>
        <w:bottom w:val="none" w:sz="0" w:space="0" w:color="auto"/>
        <w:right w:val="none" w:sz="0" w:space="0" w:color="auto"/>
      </w:divBdr>
      <w:divsChild>
        <w:div w:id="1965037825">
          <w:marLeft w:val="446"/>
          <w:marRight w:val="0"/>
          <w:marTop w:val="0"/>
          <w:marBottom w:val="0"/>
          <w:divBdr>
            <w:top w:val="none" w:sz="0" w:space="0" w:color="auto"/>
            <w:left w:val="none" w:sz="0" w:space="0" w:color="auto"/>
            <w:bottom w:val="none" w:sz="0" w:space="0" w:color="auto"/>
            <w:right w:val="none" w:sz="0" w:space="0" w:color="auto"/>
          </w:divBdr>
        </w:div>
        <w:div w:id="1687249186">
          <w:marLeft w:val="446"/>
          <w:marRight w:val="0"/>
          <w:marTop w:val="0"/>
          <w:marBottom w:val="0"/>
          <w:divBdr>
            <w:top w:val="none" w:sz="0" w:space="0" w:color="auto"/>
            <w:left w:val="none" w:sz="0" w:space="0" w:color="auto"/>
            <w:bottom w:val="none" w:sz="0" w:space="0" w:color="auto"/>
            <w:right w:val="none" w:sz="0" w:space="0" w:color="auto"/>
          </w:divBdr>
        </w:div>
        <w:div w:id="219250027">
          <w:marLeft w:val="446"/>
          <w:marRight w:val="0"/>
          <w:marTop w:val="0"/>
          <w:marBottom w:val="0"/>
          <w:divBdr>
            <w:top w:val="none" w:sz="0" w:space="0" w:color="auto"/>
            <w:left w:val="none" w:sz="0" w:space="0" w:color="auto"/>
            <w:bottom w:val="none" w:sz="0" w:space="0" w:color="auto"/>
            <w:right w:val="none" w:sz="0" w:space="0" w:color="auto"/>
          </w:divBdr>
        </w:div>
        <w:div w:id="619917879">
          <w:marLeft w:val="446"/>
          <w:marRight w:val="0"/>
          <w:marTop w:val="0"/>
          <w:marBottom w:val="0"/>
          <w:divBdr>
            <w:top w:val="none" w:sz="0" w:space="0" w:color="auto"/>
            <w:left w:val="none" w:sz="0" w:space="0" w:color="auto"/>
            <w:bottom w:val="none" w:sz="0" w:space="0" w:color="auto"/>
            <w:right w:val="none" w:sz="0" w:space="0" w:color="auto"/>
          </w:divBdr>
        </w:div>
      </w:divsChild>
    </w:div>
    <w:div w:id="1450469280">
      <w:bodyDiv w:val="1"/>
      <w:marLeft w:val="0"/>
      <w:marRight w:val="0"/>
      <w:marTop w:val="0"/>
      <w:marBottom w:val="0"/>
      <w:divBdr>
        <w:top w:val="none" w:sz="0" w:space="0" w:color="auto"/>
        <w:left w:val="none" w:sz="0" w:space="0" w:color="auto"/>
        <w:bottom w:val="none" w:sz="0" w:space="0" w:color="auto"/>
        <w:right w:val="none" w:sz="0" w:space="0" w:color="auto"/>
      </w:divBdr>
    </w:div>
    <w:div w:id="1663922205">
      <w:bodyDiv w:val="1"/>
      <w:marLeft w:val="0"/>
      <w:marRight w:val="0"/>
      <w:marTop w:val="0"/>
      <w:marBottom w:val="0"/>
      <w:divBdr>
        <w:top w:val="none" w:sz="0" w:space="0" w:color="auto"/>
        <w:left w:val="none" w:sz="0" w:space="0" w:color="auto"/>
        <w:bottom w:val="none" w:sz="0" w:space="0" w:color="auto"/>
        <w:right w:val="none" w:sz="0" w:space="0" w:color="auto"/>
      </w:divBdr>
    </w:div>
    <w:div w:id="1695036666">
      <w:bodyDiv w:val="1"/>
      <w:marLeft w:val="0"/>
      <w:marRight w:val="0"/>
      <w:marTop w:val="0"/>
      <w:marBottom w:val="0"/>
      <w:divBdr>
        <w:top w:val="none" w:sz="0" w:space="0" w:color="auto"/>
        <w:left w:val="none" w:sz="0" w:space="0" w:color="auto"/>
        <w:bottom w:val="none" w:sz="0" w:space="0" w:color="auto"/>
        <w:right w:val="none" w:sz="0" w:space="0" w:color="auto"/>
      </w:divBdr>
    </w:div>
    <w:div w:id="1924410734">
      <w:bodyDiv w:val="1"/>
      <w:marLeft w:val="0"/>
      <w:marRight w:val="0"/>
      <w:marTop w:val="0"/>
      <w:marBottom w:val="0"/>
      <w:divBdr>
        <w:top w:val="none" w:sz="0" w:space="0" w:color="auto"/>
        <w:left w:val="none" w:sz="0" w:space="0" w:color="auto"/>
        <w:bottom w:val="none" w:sz="0" w:space="0" w:color="auto"/>
        <w:right w:val="none" w:sz="0" w:space="0" w:color="auto"/>
      </w:divBdr>
    </w:div>
    <w:div w:id="21298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WJEC_x0020_Secure_x0020_Scheduling_x0020_Start_x0020_Date xmlns="2f2f9355-f80e-4d7b-937a-0c27cfa03643" xsi:nil="tru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WJEC_x0020_Subject_x0020_Code xmlns="2f2f9355-f80e-4d7b-937a-0c27cfa03643" xsi:nil="true"/>
    <WJEC_x0020_Exam_x0020_Season xmlns="2f2f9355-f80e-4d7b-937a-0c27cfa03643" xsi:nil="true"/>
    <PublishingStartDate xmlns="http://schemas.microsoft.com/sharepoint/v3" xsi:nil="true"/>
    <WJEC_x0020_Secured_x0020_Scheduling_x0020_End_x0020_Date xmlns="2f2f9355-f80e-4d7b-937a-0c27cfa03643" xsi:nil="true"/>
    <aa87a6a0bdfe4bfb97a25745bc8270e2 xmlns="2f2f9355-f80e-4d7b-937a-0c27cfa03643">
      <Terms xmlns="http://schemas.microsoft.com/office/infopath/2007/PartnerControls"/>
    </aa87a6a0bdfe4bfb97a25745bc8270e2>
  </documentManagement>
</p:properties>
</file>

<file path=customXml/item4.xml><?xml version="1.0" encoding="utf-8"?>
<ct:contentTypeSchema xmlns:ct="http://schemas.microsoft.com/office/2006/metadata/contentType" xmlns:ma="http://schemas.microsoft.com/office/2006/metadata/properties/metaAttributes" ct:_="" ma:_="" ma:contentTypeName="Controlled Assessment Task" ma:contentTypeID="0x010100583296ED6F215A478B2C2375C6FC172C00619B5496F8FBF3409D6185E60AEF659E" ma:contentTypeVersion="3" ma:contentTypeDescription="" ma:contentTypeScope="" ma:versionID="6c353fe47624abd26cd4915e13d32253">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79e32840020a3ad4c71d53b5bc4d34ee"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Subject_x0020_Code" minOccurs="0"/>
                <xsd:element ref="ns3:WJEC_x0020_Language" minOccurs="0"/>
                <xsd:element ref="ns3:WJEC_x0020_Exam_x0020_Season" minOccurs="0"/>
                <xsd:element ref="ns3:WJEC_x0020_Available_x0020_Online" minOccurs="0"/>
                <xsd:element ref="ns1:PublishingStartDate" minOccurs="0"/>
                <xsd:element ref="ns1:PublishingExpirationDate" minOccurs="0"/>
                <xsd:element ref="ns3:WJEC_x0020_Secure_x0020_Scheduling_x0020_Start_x0020_Date" minOccurs="0"/>
                <xsd:element ref="ns3:WJEC_x0020_Secured_x0020_Scheduling_x0020_End_x0020_Date" minOccurs="0"/>
                <xsd:element ref="ns3:k48d8005054a4dd09ad49b7c837f0781" minOccurs="0"/>
                <xsd:element ref="ns3:bd6821cb7d3c4b4ab1e70668a679dc90" minOccurs="0"/>
                <xsd:element ref="ns3:TaxCatchAllLabel" minOccurs="0"/>
                <xsd:element ref="ns3:TaxCatchAll" minOccurs="0"/>
                <xsd:element ref="ns3:i2be6ccaef284b9d8cadff396f0db8d6" minOccurs="0"/>
                <xsd:element ref="ns3:aa87a6a0bdfe4bfb97a25745bc8270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Subject_x0020_Code" ma:index="7" nillable="true" ma:displayName="WJEC Subject Code" ma:internalName="WJEC_x0020_Subject_x0020_Code">
      <xsd:simpleType>
        <xsd:restriction base="dms:Text">
          <xsd:maxLength value="64"/>
        </xsd:restriction>
      </xsd:simpleType>
    </xsd:element>
    <xsd:element name="WJEC_x0020_Language" ma:index="8"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Exam_x0020_Season" ma:index="9" nillable="true" ma:displayName="WJEC Exam Season" ma:format="Dropdown" ma:internalName="WJEC_x0020_Exam_x0020_Season">
      <xsd:simpleType>
        <xsd:restriction base="dms:Choice">
          <xsd:enumeration value="Spring"/>
          <xsd:enumeration value="Summer"/>
          <xsd:enumeration value="Autumn"/>
          <xsd:enumeration value="Winter"/>
        </xsd:restriction>
      </xsd:simpleType>
    </xsd:element>
    <xsd:element name="WJEC_x0020_Available_x0020_Online" ma:index="10" nillable="true" ma:displayName="WJEC Available Online" ma:default="0" ma:internalName="WJEC_x0020_Available_x0020_Online">
      <xsd:simpleType>
        <xsd:restriction base="dms:Boolean"/>
      </xsd:simpleType>
    </xsd:element>
    <xsd:element name="WJEC_x0020_Secure_x0020_Scheduling_x0020_Start_x0020_Date" ma:index="13" nillable="true" ma:displayName="WJEC Secure Scheduling Start Date" ma:format="DateTime" ma:internalName="WJEC_x0020_Secure_x0020_Scheduling_x0020_Start_x0020_Date">
      <xsd:simpleType>
        <xsd:restriction base="dms:DateTime"/>
      </xsd:simpleType>
    </xsd:element>
    <xsd:element name="WJEC_x0020_Secured_x0020_Scheduling_x0020_End_x0020_Date" ma:index="14" nillable="true" ma:displayName="WJEC Secure Scheduling End Date" ma:format="DateTime" ma:internalName="WJEC_x0020_Secured_x0020_Scheduling_x0020_End_x0020_Date">
      <xsd:simpleType>
        <xsd:restriction base="dms:DateTime"/>
      </xsd:simpleType>
    </xsd:element>
    <xsd:element name="k48d8005054a4dd09ad49b7c837f0781" ma:index="16"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bd6821cb7d3c4b4ab1e70668a679dc90" ma:index="19"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7823129b-3f1c-4f09-8127-0caf0c75ec03}" ma:internalName="TaxCatchAllLabel" ma:readOnly="true" ma:showField="CatchAllDataLabel"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823129b-3f1c-4f09-8127-0caf0c75ec03}" ma:internalName="TaxCatchAll" ma:showField="CatchAllData"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i2be6ccaef284b9d8cadff396f0db8d6" ma:index="23"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element name="aa87a6a0bdfe4bfb97a25745bc8270e2" ma:index="26"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033d4c-53f7-4655-8cf6-8161ad0c09ed" ContentTypeId="0x010100583296ED6F215A478B2C2375C6FC172C" PreviousValue="false"/>
</file>

<file path=customXml/itemProps1.xml><?xml version="1.0" encoding="utf-8"?>
<ds:datastoreItem xmlns:ds="http://schemas.openxmlformats.org/officeDocument/2006/customXml" ds:itemID="{260B401E-FD23-4AF0-8B7C-8191D282B226}"/>
</file>

<file path=customXml/itemProps2.xml><?xml version="1.0" encoding="utf-8"?>
<ds:datastoreItem xmlns:ds="http://schemas.openxmlformats.org/officeDocument/2006/customXml" ds:itemID="{B1212C01-1449-4821-9EB5-FBCD7065683B}"/>
</file>

<file path=customXml/itemProps3.xml><?xml version="1.0" encoding="utf-8"?>
<ds:datastoreItem xmlns:ds="http://schemas.openxmlformats.org/officeDocument/2006/customXml" ds:itemID="{7E49C81E-2E91-40F6-84F3-BDD54A4E9C6C}"/>
</file>

<file path=customXml/itemProps4.xml><?xml version="1.0" encoding="utf-8"?>
<ds:datastoreItem xmlns:ds="http://schemas.openxmlformats.org/officeDocument/2006/customXml" ds:itemID="{63603053-375F-4E21-AD28-EC540EFF1765}"/>
</file>

<file path=customXml/itemProps5.xml><?xml version="1.0" encoding="utf-8"?>
<ds:datastoreItem xmlns:ds="http://schemas.openxmlformats.org/officeDocument/2006/customXml" ds:itemID="{6D501C0B-DEBF-454F-AC3B-81686E6283F4}"/>
</file>

<file path=docProps/app.xml><?xml version="1.0" encoding="utf-8"?>
<Properties xmlns="http://schemas.openxmlformats.org/officeDocument/2006/extended-properties" xmlns:vt="http://schemas.openxmlformats.org/officeDocument/2006/docPropsVTypes">
  <Template>Normal</Template>
  <TotalTime>195</TotalTime>
  <Pages>1</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Eduqas CPD - Word document template</vt:lpstr>
    </vt:vector>
  </TitlesOfParts>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Eduqas CPD - Word document template</dc:title>
  <dc:creator>Jones, Natalie</dc:creator>
  <cp:lastModifiedBy>WJEC</cp:lastModifiedBy>
  <cp:revision>5</cp:revision>
  <cp:lastPrinted>2015-10-14T12:12:00Z</cp:lastPrinted>
  <dcterms:created xsi:type="dcterms:W3CDTF">2015-10-14T10:38:00Z</dcterms:created>
  <dcterms:modified xsi:type="dcterms:W3CDTF">2015-10-22T13:51:00Z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0x010100583296ED6F215A478B2C2375C6FC172C00619B5496F8FBF3409D6185E60AEF659E</vt:lpwstr>
  </property>
</Properties>
</file>