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2EAE3BA1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2F7D7C50">
                <wp:simplePos x="0" y="0"/>
                <wp:positionH relativeFrom="column">
                  <wp:posOffset>-323850</wp:posOffset>
                </wp:positionH>
                <wp:positionV relativeFrom="paragraph">
                  <wp:posOffset>366713</wp:posOffset>
                </wp:positionV>
                <wp:extent cx="6315075" cy="1495425"/>
                <wp:effectExtent l="19050" t="0" r="28575" b="7143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9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030A" id="Rectangle 2" o:spid="_x0000_s1026" style="position:absolute;margin-left:-25.5pt;margin-top:28.9pt;width:497.2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6C/wIAAGcGAAAOAAAAZHJzL2Uyb0RvYy54bWysVVtP2zAUfp+0/2D5HXKhLVCRogrENIlB&#10;BUw8u47TRHLszHYv7Nfvs52GctEepr2kPvdzvnPpxeWulWQjjG20Kmh2nFIiFNdlo1YF/fl0c3RG&#10;iXVMlUxqJQr6Iiy9nH39crHtpiLXtZalMAROlJ1uu4LWznXTJLG8Fi2zx7oTCsJKm5Y5kGaVlIZt&#10;4b2VSZ6mk2SrTdkZzYW14F5HIZ0F/1UluLuvKisckQVFbi58Tfgu/TeZXbDpyrCubnifBvuHLFrW&#10;KAQdXF0zx8jaNB9ctQ032urKHXPdJrqqGi5CDagmS99V81izToRaAI7tBpjs/3PL7zYLQ5qyoDkl&#10;irVo0QNAY2olBck9PNvOTqH12C1MT1k8fa27yrT+F1WQXYD0ZYBU7BzhYE5OsnF6OqaEQ5aNzsej&#10;fOy9Jq/mnbHum9At8Y+CGoQPULLNrXVRda/io1ktm/KmkTIQfk7ElTRkw9BhxrlQLgvmct3+0GXk&#10;Y1LSvtdgYyIi+2zPRjZh4rynkNubIFL5UEr7oDGfyBFhvpCkFxtRSWSONSBLuTYPDJBOTsaYOevm&#10;BR2HUNiNEkTuAcFzodHJUZSUjS8+S7MJMiVlgxkdB5H3AOyOMq8HgskVNm0pKTHaPTeuDlPSA49C&#10;DrJKfO9it8LLvUjhc5XqQVRoOvqTB6yG4j/CaGtWisiONUQEBosAV3DoPVeAaPAd+zBovvUd3fT6&#10;3jTmPRinf0ssGg8WIbJWbjBuG6XNZw4khqOPHPWR/gE0/rnU5QtWAuCGkbYdv2kwmLfMugUzOA7o&#10;AQ6eu8enknpbUN2/KKm1+f0Z3+tjZyGlZItjU1D7a82MoER+V5iB82w0glsXiNH4NAdhDiXLQ4la&#10;t1ca055hMjoenl7fyf2zMrp9xl2c+6gQMcURu6DcmT1x5eIRxGXlYo6ZhBouUsfcrXrsuHfuUfWL&#10;97R7Zqbrt9Nhse/0/jCx6bsljbreUun52umqCRv8imuPN65ZGJz+8vpzeUgHrdf/h9kfAAAA//8D&#10;AFBLAwQUAAYACAAAACEAogmxveAAAAAKAQAADwAAAGRycy9kb3ducmV2LnhtbEyPwU7DMBBE70j8&#10;g7VI3FqnDQES4lQIgRCn0gLi6sZLEhGvI9tNAl/PcoLjakcz75Wb2fZiRB86RwpWywQEUu1MR42C&#10;15eHxTWIEDUZ3TtCBV8YYFOdnpS6MG6iHY772AguoVBoBW2MQyFlqFu0OizdgMS/D+etjnz6Rhqv&#10;Jy63vVwnyaW0uiNeaPWAdy3Wn/ujVVBv82f/PmaP487S8OSm/O37Pip1fjbf3oCIOMe/MPziMzpU&#10;zHRwRzJB9AoW2YpdooLsihU4kF+kGYiDgnWepiCrUv5XqH4AAAD//wMAUEsBAi0AFAAGAAgAAAAh&#10;ALaDOJL+AAAA4QEAABMAAAAAAAAAAAAAAAAAAAAAAFtDb250ZW50X1R5cGVzXS54bWxQSwECLQAU&#10;AAYACAAAACEAOP0h/9YAAACUAQAACwAAAAAAAAAAAAAAAAAvAQAAX3JlbHMvLnJlbHNQSwECLQAU&#10;AAYACAAAACEAydZegv8CAABnBgAADgAAAAAAAAAAAAAAAAAuAgAAZHJzL2Uyb0RvYy54bWxQSwEC&#10;LQAUAAYACAAAACEAogmxveAAAAAKAQAADwAAAAAAAAAAAAAAAABZBQAAZHJzL2Rvd25yZXYueG1s&#10;UEsFBgAAAAAEAAQA8wAAAGYGAAAAAA==&#10;" fillcolor="#dbe5f1 [660]" stroked="f" strokeweight="2pt"/>
            </w:pict>
          </mc:Fallback>
        </mc:AlternateContent>
      </w:r>
      <w:bookmarkEnd w:id="0"/>
      <w:r w:rsidR="00C65FA5">
        <w:rPr>
          <w:bCs/>
        </w:rPr>
        <w:t>Interview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94CCC" w14:textId="77777777" w:rsidR="00C65FA5" w:rsidRDefault="00C65FA5" w:rsidP="00C65FA5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 w:rsidRPr="00C63A37">
        <w:rPr>
          <w:rFonts w:ascii="ArialWGL" w:hAnsi="ArialWGL" w:cs="ArialWGL"/>
          <w:lang w:val="en-GB"/>
        </w:rPr>
        <w:t>A psychologist interviewed a self-selected sample of ten women on the topic of eating disorders.</w:t>
      </w:r>
      <w:r>
        <w:rPr>
          <w:rFonts w:ascii="ArialWGL" w:hAnsi="ArialWGL" w:cs="ArialWGL"/>
          <w:lang w:val="en-GB"/>
        </w:rPr>
        <w:t xml:space="preserve"> </w:t>
      </w:r>
      <w:r w:rsidRPr="00C63A37">
        <w:rPr>
          <w:rFonts w:ascii="ArialWGL" w:hAnsi="ArialWGL" w:cs="ArialWGL"/>
          <w:lang w:val="en-GB"/>
        </w:rPr>
        <w:t>It was a formal interview with the same ten open questions being asked. The questions focused</w:t>
      </w:r>
      <w:r>
        <w:rPr>
          <w:rFonts w:ascii="ArialWGL" w:hAnsi="ArialWGL" w:cs="ArialWGL"/>
          <w:lang w:val="en-GB"/>
        </w:rPr>
        <w:t xml:space="preserve"> </w:t>
      </w:r>
      <w:r w:rsidRPr="00C63A37">
        <w:rPr>
          <w:rFonts w:ascii="ArialWGL" w:hAnsi="ArialWGL" w:cs="ArialWGL"/>
          <w:lang w:val="en-GB"/>
        </w:rPr>
        <w:t>on the influence of the media on the increase of eating disorders such as anorexia.</w:t>
      </w:r>
    </w:p>
    <w:p w14:paraId="2FB405C7" w14:textId="77777777" w:rsidR="00C65FA5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284E6AB4" w14:textId="77777777" w:rsidR="00C65FA5" w:rsidRPr="00084E37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4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BBED" w14:textId="77777777" w:rsidR="008B149D" w:rsidRDefault="008B149D" w:rsidP="00E965D5">
      <w:r>
        <w:separator/>
      </w:r>
    </w:p>
  </w:endnote>
  <w:endnote w:type="continuationSeparator" w:id="0">
    <w:p w14:paraId="5718449E" w14:textId="77777777" w:rsidR="008B149D" w:rsidRDefault="008B149D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91F9F" w14:textId="77777777" w:rsidR="008B149D" w:rsidRDefault="008B149D" w:rsidP="00E965D5">
      <w:r>
        <w:separator/>
      </w:r>
    </w:p>
  </w:footnote>
  <w:footnote w:type="continuationSeparator" w:id="0">
    <w:p w14:paraId="7A0E912A" w14:textId="77777777" w:rsidR="008B149D" w:rsidRDefault="008B149D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53040"/>
    <w:rsid w:val="00281C69"/>
    <w:rsid w:val="002F1F23"/>
    <w:rsid w:val="0031191B"/>
    <w:rsid w:val="003754A0"/>
    <w:rsid w:val="003B1011"/>
    <w:rsid w:val="0047236D"/>
    <w:rsid w:val="005906E8"/>
    <w:rsid w:val="005A5EE4"/>
    <w:rsid w:val="006A1A75"/>
    <w:rsid w:val="00714FAD"/>
    <w:rsid w:val="0071544F"/>
    <w:rsid w:val="007E490E"/>
    <w:rsid w:val="00897CAB"/>
    <w:rsid w:val="008B149D"/>
    <w:rsid w:val="0093069B"/>
    <w:rsid w:val="00A3594D"/>
    <w:rsid w:val="00B37DEC"/>
    <w:rsid w:val="00B65966"/>
    <w:rsid w:val="00BA6F17"/>
    <w:rsid w:val="00C65FA5"/>
    <w:rsid w:val="00E24744"/>
    <w:rsid w:val="00E2796F"/>
    <w:rsid w:val="00E831FC"/>
    <w:rsid w:val="00E965D5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673FA-4B87-4076-996C-F6C3C1955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3</cp:revision>
  <dcterms:created xsi:type="dcterms:W3CDTF">2020-01-28T10:54:00Z</dcterms:created>
  <dcterms:modified xsi:type="dcterms:W3CDTF">2020-01-28T10:54:00Z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