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B3" w:rsidRPr="00B72BB3" w:rsidRDefault="00B72BB3" w:rsidP="00B72BB3">
      <w:pPr>
        <w:pBdr>
          <w:top w:val="single" w:sz="36" w:space="3" w:color="FFFFFF"/>
          <w:left w:val="single" w:sz="36" w:space="0" w:color="FFFFFF"/>
          <w:bottom w:val="single" w:sz="36" w:space="3" w:color="FFFFFF"/>
          <w:right w:val="single" w:sz="36" w:space="0" w:color="FFFFFF"/>
        </w:pBdr>
        <w:shd w:val="clear" w:color="auto" w:fill="638FD7"/>
        <w:spacing w:after="120" w:line="288" w:lineRule="auto"/>
        <w:ind w:left="-426" w:right="-187" w:firstLine="142"/>
        <w:rPr>
          <w:rFonts w:ascii="Open Sans" w:eastAsia="Calibri" w:hAnsi="Open Sans" w:cs="Open Sans"/>
          <w:noProof/>
          <w:color w:val="FFFFFF"/>
          <w:sz w:val="24"/>
          <w:lang w:eastAsia="en-GB"/>
        </w:rPr>
      </w:pPr>
      <w:r w:rsidRPr="00B72BB3">
        <w:rPr>
          <w:rFonts w:ascii="Open Sans" w:eastAsia="Calibri" w:hAnsi="Open Sans" w:cs="Open Sans"/>
          <w:noProof/>
          <w:color w:val="FFFFFF"/>
          <w:sz w:val="24"/>
          <w:lang w:eastAsia="en-GB"/>
        </w:rPr>
        <w:t>Mapping grid for AS and A2</w:t>
      </w:r>
    </w:p>
    <w:p w:rsidR="00B72BB3" w:rsidRDefault="00B72BB3" w:rsidP="00B72BB3">
      <w:pPr>
        <w:rPr>
          <w:rFonts w:ascii="Open Sans Light" w:hAnsi="Open Sans Light" w:cs="Open Sans Light"/>
        </w:rPr>
      </w:pPr>
      <w:r w:rsidRPr="00B72BB3">
        <w:rPr>
          <w:rFonts w:ascii="Open Sans Light" w:hAnsi="Open Sans Light" w:cs="Open Sans Light"/>
        </w:rPr>
        <w:t>As explained above it would not be appropriate to provide a definitive scheme of work as each centre will have its own approach. However teachers' may find the following mapping grid useful as a starting point when producing a scheme of work for the new specification. This grid is intended as a guide only.</w:t>
      </w:r>
    </w:p>
    <w:p w:rsidR="008C2BCB" w:rsidRDefault="008C2BCB" w:rsidP="00B72BB3">
      <w:pPr>
        <w:rPr>
          <w:rFonts w:ascii="Open Sans Light" w:hAnsi="Open Sans Light" w:cs="Open Sans Light"/>
        </w:rPr>
      </w:pPr>
    </w:p>
    <w:tbl>
      <w:tblPr>
        <w:tblStyle w:val="TableGrid1"/>
        <w:tblW w:w="14709" w:type="dxa"/>
        <w:jc w:val="center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13"/>
        <w:gridCol w:w="3998"/>
        <w:gridCol w:w="4946"/>
        <w:gridCol w:w="4552"/>
      </w:tblGrid>
      <w:tr w:rsidR="008C2BCB" w:rsidRPr="00B72BB3" w:rsidTr="003661A1">
        <w:trPr>
          <w:trHeight w:val="303"/>
          <w:jc w:val="center"/>
        </w:trPr>
        <w:tc>
          <w:tcPr>
            <w:tcW w:w="14709" w:type="dxa"/>
            <w:gridSpan w:val="4"/>
            <w:shd w:val="clear" w:color="auto" w:fill="2956A2"/>
            <w:vAlign w:val="center"/>
          </w:tcPr>
          <w:p w:rsidR="008C2BCB" w:rsidRPr="00B72BB3" w:rsidRDefault="008C2BCB" w:rsidP="003661A1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315EF6">
              <w:rPr>
                <w:rFonts w:ascii="Open Sans Light" w:eastAsiaTheme="minorHAnsi" w:hAnsi="Open Sans Light" w:cs="Open Sans Light"/>
                <w:b/>
                <w:color w:val="FFFFFF" w:themeColor="background1"/>
                <w:lang w:eastAsia="en-US"/>
              </w:rPr>
              <w:t>Two year mapping grid – Year 1</w:t>
            </w:r>
          </w:p>
        </w:tc>
      </w:tr>
      <w:tr w:rsidR="008C2BCB" w:rsidRPr="00B72BB3" w:rsidTr="003661A1">
        <w:trPr>
          <w:trHeight w:val="314"/>
          <w:jc w:val="center"/>
        </w:trPr>
        <w:tc>
          <w:tcPr>
            <w:tcW w:w="1213" w:type="dxa"/>
            <w:vMerge w:val="restart"/>
            <w:shd w:val="clear" w:color="auto" w:fill="2956A2"/>
          </w:tcPr>
          <w:p w:rsidR="008C2BCB" w:rsidRPr="002A69AD" w:rsidRDefault="008C2BCB" w:rsidP="003661A1">
            <w:pPr>
              <w:spacing w:line="259" w:lineRule="auto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FFFFFF"/>
              </w:rPr>
              <w:t>Year 12</w:t>
            </w:r>
          </w:p>
          <w:p w:rsidR="008C2BCB" w:rsidRPr="002A69AD" w:rsidRDefault="008C2BCB" w:rsidP="003661A1">
            <w:pPr>
              <w:spacing w:line="259" w:lineRule="auto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FFFFFF"/>
              </w:rPr>
              <w:t>AS</w:t>
            </w:r>
          </w:p>
          <w:p w:rsidR="008C2BCB" w:rsidRPr="002A69AD" w:rsidRDefault="008C2BCB" w:rsidP="003661A1">
            <w:pPr>
              <w:spacing w:line="259" w:lineRule="auto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FFFFFF"/>
              </w:rPr>
              <w:t xml:space="preserve">(units </w:t>
            </w:r>
          </w:p>
          <w:p w:rsidR="008C2BCB" w:rsidRPr="002A69AD" w:rsidRDefault="008C2BCB" w:rsidP="003661A1">
            <w:pPr>
              <w:spacing w:line="259" w:lineRule="auto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FFFFFF"/>
              </w:rPr>
              <w:t>1 and 2)</w:t>
            </w:r>
          </w:p>
          <w:p w:rsidR="008C2BCB" w:rsidRPr="00B72BB3" w:rsidRDefault="008C2BCB" w:rsidP="003661A1">
            <w:pPr>
              <w:spacing w:line="259" w:lineRule="auto"/>
              <w:rPr>
                <w:rFonts w:ascii="Open Sans Light" w:eastAsia="Cambria" w:hAnsi="Open Sans Light" w:cs="Open Sans Light"/>
                <w:b/>
                <w:color w:val="FFFFFF"/>
              </w:rPr>
            </w:pPr>
          </w:p>
        </w:tc>
        <w:tc>
          <w:tcPr>
            <w:tcW w:w="3998" w:type="dxa"/>
            <w:shd w:val="clear" w:color="auto" w:fill="B6DDE8"/>
            <w:vAlign w:val="center"/>
          </w:tcPr>
          <w:p w:rsidR="008C2BCB" w:rsidRPr="002A69AD" w:rsidRDefault="008C2BCB" w:rsidP="003661A1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000000" w:themeColor="text1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000000" w:themeColor="text1"/>
              </w:rPr>
              <w:t>Term 1</w:t>
            </w:r>
          </w:p>
        </w:tc>
        <w:tc>
          <w:tcPr>
            <w:tcW w:w="4946" w:type="dxa"/>
            <w:shd w:val="clear" w:color="auto" w:fill="B6DDE8"/>
            <w:vAlign w:val="center"/>
          </w:tcPr>
          <w:p w:rsidR="008C2BCB" w:rsidRPr="002A69AD" w:rsidRDefault="008C2BCB" w:rsidP="003661A1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000000" w:themeColor="text1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000000" w:themeColor="text1"/>
              </w:rPr>
              <w:t>Term 2</w:t>
            </w:r>
          </w:p>
        </w:tc>
        <w:tc>
          <w:tcPr>
            <w:tcW w:w="4552" w:type="dxa"/>
            <w:shd w:val="clear" w:color="auto" w:fill="B6DDE8"/>
            <w:vAlign w:val="center"/>
          </w:tcPr>
          <w:p w:rsidR="008C2BCB" w:rsidRPr="002A69AD" w:rsidRDefault="008C2BCB" w:rsidP="003661A1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000000" w:themeColor="text1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000000" w:themeColor="text1"/>
              </w:rPr>
              <w:t>Term 3</w:t>
            </w:r>
          </w:p>
        </w:tc>
      </w:tr>
      <w:tr w:rsidR="008C2BCB" w:rsidRPr="00B72BB3" w:rsidTr="003661A1">
        <w:trPr>
          <w:trHeight w:val="5836"/>
          <w:jc w:val="center"/>
        </w:trPr>
        <w:tc>
          <w:tcPr>
            <w:tcW w:w="1213" w:type="dxa"/>
            <w:vMerge/>
            <w:shd w:val="clear" w:color="auto" w:fill="2956A2"/>
          </w:tcPr>
          <w:p w:rsidR="008C2BCB" w:rsidRPr="00B72BB3" w:rsidRDefault="008C2BCB" w:rsidP="003661A1">
            <w:pPr>
              <w:spacing w:after="160" w:line="259" w:lineRule="auto"/>
              <w:rPr>
                <w:rFonts w:ascii="Open Sans Light" w:eastAsia="Cambria" w:hAnsi="Open Sans Light" w:cs="Open Sans Light"/>
                <w:b/>
              </w:rPr>
            </w:pPr>
          </w:p>
        </w:tc>
        <w:tc>
          <w:tcPr>
            <w:tcW w:w="3998" w:type="dxa"/>
          </w:tcPr>
          <w:p w:rsidR="008C2BCB" w:rsidRPr="002A69AD" w:rsidRDefault="008C2BCB" w:rsidP="003661A1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Introduction to GCE MFL</w:t>
            </w:r>
          </w:p>
          <w:p w:rsidR="008C2BCB" w:rsidRPr="002A69AD" w:rsidRDefault="008C2BCB" w:rsidP="003661A1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Grammar revision (post GCSE)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Area of interest (</w:t>
            </w:r>
            <w:proofErr w:type="spellStart"/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i</w:t>
            </w:r>
            <w:proofErr w:type="spellEnd"/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)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Social issues and trends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 xml:space="preserve">Theme 1: 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 xml:space="preserve">Being a young person in French/German/Spanish-speaking society 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Sub-themes: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</w:p>
          <w:p w:rsidR="008C2BCB" w:rsidRPr="002A69AD" w:rsidRDefault="008C2BCB" w:rsidP="003661A1">
            <w:pPr>
              <w:pStyle w:val="NoSpacing"/>
              <w:numPr>
                <w:ilvl w:val="0"/>
                <w:numId w:val="2"/>
              </w:numPr>
              <w:ind w:left="426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 xml:space="preserve">Family structures, traditional and modern values, friendships / relationships </w:t>
            </w:r>
          </w:p>
          <w:p w:rsidR="008C2BCB" w:rsidRPr="002A69AD" w:rsidRDefault="008C2BCB" w:rsidP="003661A1">
            <w:pPr>
              <w:pStyle w:val="Default"/>
              <w:numPr>
                <w:ilvl w:val="0"/>
                <w:numId w:val="2"/>
              </w:numPr>
              <w:ind w:left="426"/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 w:rsidRPr="002A69AD">
              <w:rPr>
                <w:rFonts w:ascii="Open Sans Light" w:hAnsi="Open Sans Light" w:cs="Open Sans Light"/>
                <w:sz w:val="20"/>
                <w:szCs w:val="20"/>
              </w:rPr>
              <w:t xml:space="preserve">Youth trends, issues and personal identity </w:t>
            </w:r>
          </w:p>
          <w:p w:rsidR="008C2BCB" w:rsidRPr="002A69AD" w:rsidRDefault="008C2BCB" w:rsidP="003661A1">
            <w:pPr>
              <w:pStyle w:val="Default"/>
              <w:numPr>
                <w:ilvl w:val="0"/>
                <w:numId w:val="2"/>
              </w:numPr>
              <w:ind w:left="426"/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 w:rsidRPr="002A69AD">
              <w:rPr>
                <w:rFonts w:ascii="Open Sans Light" w:hAnsi="Open Sans Light" w:cs="Open Sans Light"/>
                <w:sz w:val="20"/>
                <w:szCs w:val="20"/>
              </w:rPr>
              <w:t>Educational and employment opportunities</w:t>
            </w:r>
          </w:p>
          <w:p w:rsidR="008C2BCB" w:rsidRPr="002A69AD" w:rsidRDefault="008C2BCB" w:rsidP="003661A1">
            <w:pPr>
              <w:pStyle w:val="Default"/>
              <w:jc w:val="left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8C2BCB" w:rsidRPr="00B72BB3" w:rsidRDefault="008C2BCB" w:rsidP="003661A1">
            <w:pPr>
              <w:jc w:val="left"/>
              <w:rPr>
                <w:rFonts w:ascii="Open Sans Light" w:hAnsi="Open Sans Light" w:cs="Open Sans Light"/>
                <w:b/>
              </w:rPr>
            </w:pPr>
            <w:r w:rsidRPr="002A69AD">
              <w:rPr>
                <w:rFonts w:ascii="Open Sans Light" w:hAnsi="Open Sans Light" w:cs="Open Sans Light"/>
                <w:b/>
              </w:rPr>
              <w:t>Commence teaching the film</w:t>
            </w:r>
          </w:p>
        </w:tc>
        <w:tc>
          <w:tcPr>
            <w:tcW w:w="4946" w:type="dxa"/>
          </w:tcPr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 xml:space="preserve">Area of interest </w:t>
            </w:r>
            <w:r w:rsidRPr="002A69AD">
              <w:rPr>
                <w:rFonts w:ascii="Open Sans Light" w:hAnsi="Open Sans Light" w:cs="Open Sans Light"/>
                <w:b/>
                <w:bCs/>
              </w:rPr>
              <w:t>(ii)</w:t>
            </w:r>
          </w:p>
          <w:p w:rsidR="008C2BCB" w:rsidRPr="002A69AD" w:rsidRDefault="008C2BCB" w:rsidP="003661A1">
            <w:pPr>
              <w:pStyle w:val="Default"/>
              <w:jc w:val="left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2A69AD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Political, intellectual and artistic culture</w:t>
            </w:r>
          </w:p>
          <w:p w:rsidR="008C2BCB" w:rsidRPr="002A69AD" w:rsidRDefault="008C2BCB" w:rsidP="003661A1">
            <w:pPr>
              <w:pStyle w:val="Default"/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sz w:val="20"/>
                <w:szCs w:val="20"/>
                <w:lang w:eastAsia="en-US"/>
              </w:rPr>
              <w:t>Theme 2: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Understanding the French/Spanish/ German-speaking world</w:t>
            </w: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 xml:space="preserve"> 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Sub-themes: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</w:p>
          <w:p w:rsidR="008C2BCB" w:rsidRPr="002A69AD" w:rsidRDefault="008C2BCB" w:rsidP="003661A1">
            <w:pPr>
              <w:pStyle w:val="Default"/>
              <w:numPr>
                <w:ilvl w:val="0"/>
                <w:numId w:val="3"/>
              </w:numPr>
              <w:ind w:left="427"/>
              <w:jc w:val="left"/>
              <w:rPr>
                <w:rFonts w:ascii="Open Sans Light" w:eastAsiaTheme="minorHAnsi" w:hAnsi="Open Sans Light" w:cs="Open Sans Light"/>
                <w:sz w:val="20"/>
                <w:szCs w:val="20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sz w:val="20"/>
                <w:szCs w:val="20"/>
                <w:lang w:eastAsia="en-US"/>
              </w:rPr>
              <w:t>Regional culture and heritage in France / Germany / Spain, French / German / Spanish-speaking countries and communities</w:t>
            </w:r>
          </w:p>
          <w:p w:rsidR="008C2BCB" w:rsidRPr="002A69AD" w:rsidRDefault="008C2BCB" w:rsidP="003661A1">
            <w:pPr>
              <w:pStyle w:val="Default"/>
              <w:numPr>
                <w:ilvl w:val="0"/>
                <w:numId w:val="3"/>
              </w:numPr>
              <w:ind w:left="427"/>
              <w:jc w:val="left"/>
              <w:rPr>
                <w:rFonts w:ascii="Open Sans Light" w:eastAsiaTheme="minorHAnsi" w:hAnsi="Open Sans Light" w:cs="Open Sans Light"/>
                <w:sz w:val="20"/>
                <w:szCs w:val="20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sz w:val="20"/>
                <w:szCs w:val="20"/>
                <w:lang w:eastAsia="en-US"/>
              </w:rPr>
              <w:t xml:space="preserve">Literature, art, film and music in the </w:t>
            </w:r>
            <w:r w:rsidR="006075B1">
              <w:rPr>
                <w:rFonts w:ascii="Open Sans Light" w:eastAsiaTheme="minorHAnsi" w:hAnsi="Open Sans Light" w:cs="Open Sans Light"/>
                <w:sz w:val="20"/>
                <w:szCs w:val="20"/>
                <w:lang w:eastAsia="en-US"/>
              </w:rPr>
              <w:t>French/German/</w:t>
            </w:r>
            <w:bookmarkStart w:id="0" w:name="_GoBack"/>
            <w:bookmarkEnd w:id="0"/>
            <w:r w:rsidRPr="002A69AD">
              <w:rPr>
                <w:rFonts w:ascii="Open Sans Light" w:eastAsiaTheme="minorHAnsi" w:hAnsi="Open Sans Light" w:cs="Open Sans Light"/>
                <w:sz w:val="20"/>
                <w:szCs w:val="20"/>
                <w:lang w:eastAsia="en-US"/>
              </w:rPr>
              <w:t>Spanish-speaking world.</w:t>
            </w:r>
          </w:p>
          <w:p w:rsidR="008C2BCB" w:rsidRPr="002A69AD" w:rsidRDefault="008C2BCB" w:rsidP="003661A1">
            <w:pPr>
              <w:pStyle w:val="Default"/>
              <w:ind w:left="427"/>
              <w:jc w:val="left"/>
              <w:rPr>
                <w:rFonts w:ascii="Open Sans Light" w:eastAsiaTheme="minorHAnsi" w:hAnsi="Open Sans Light" w:cs="Open Sans Light"/>
                <w:sz w:val="20"/>
                <w:szCs w:val="20"/>
                <w:lang w:eastAsia="en-US"/>
              </w:rPr>
            </w:pPr>
          </w:p>
          <w:p w:rsidR="008C2BCB" w:rsidRPr="002A69AD" w:rsidRDefault="008C2BCB" w:rsidP="003661A1">
            <w:pPr>
              <w:pStyle w:val="Default"/>
              <w:ind w:left="33"/>
              <w:jc w:val="left"/>
              <w:rPr>
                <w:rFonts w:ascii="Open Sans Light" w:eastAsiaTheme="minorHAnsi" w:hAnsi="Open Sans Light" w:cs="Open Sans Light"/>
                <w:b/>
                <w:sz w:val="20"/>
                <w:szCs w:val="20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sz w:val="20"/>
                <w:szCs w:val="20"/>
                <w:lang w:eastAsia="en-US"/>
              </w:rPr>
              <w:t>Continue teaching the film</w:t>
            </w: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</w:p>
          <w:p w:rsidR="008C2BCB" w:rsidRPr="002A69AD" w:rsidRDefault="008C2BCB" w:rsidP="003661A1">
            <w:pPr>
              <w:pStyle w:val="NoSpacing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Revision for Oral exam</w:t>
            </w:r>
          </w:p>
          <w:p w:rsidR="008C2BCB" w:rsidRPr="00B72BB3" w:rsidRDefault="008C2BCB" w:rsidP="003661A1">
            <w:pPr>
              <w:rPr>
                <w:rFonts w:ascii="Open Sans Light" w:eastAsia="Cambria" w:hAnsi="Open Sans Light" w:cs="Open Sans Light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Oral exam</w:t>
            </w:r>
          </w:p>
        </w:tc>
        <w:tc>
          <w:tcPr>
            <w:tcW w:w="4552" w:type="dxa"/>
          </w:tcPr>
          <w:p w:rsidR="008C2BCB" w:rsidRPr="002A69AD" w:rsidRDefault="008C2BCB" w:rsidP="003661A1">
            <w:p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Revision of</w:t>
            </w: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 xml:space="preserve">: </w:t>
            </w:r>
          </w:p>
          <w:p w:rsidR="008C2BCB" w:rsidRPr="002A69AD" w:rsidRDefault="008C2BCB" w:rsidP="003661A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themes and sub-themes</w:t>
            </w:r>
          </w:p>
          <w:p w:rsidR="008C2BCB" w:rsidRPr="002A69AD" w:rsidRDefault="008C2BCB" w:rsidP="003661A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grammar</w:t>
            </w:r>
          </w:p>
          <w:p w:rsidR="008C2BCB" w:rsidRPr="002A69AD" w:rsidRDefault="008C2BCB" w:rsidP="003661A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translation techniques</w:t>
            </w:r>
          </w:p>
          <w:p w:rsidR="008C2BCB" w:rsidRPr="002A69AD" w:rsidRDefault="008C2BCB" w:rsidP="003661A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film</w:t>
            </w:r>
          </w:p>
          <w:p w:rsidR="008C2BCB" w:rsidRPr="002A69AD" w:rsidRDefault="008C2BCB" w:rsidP="003661A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essay writing</w:t>
            </w:r>
          </w:p>
          <w:p w:rsidR="008C2BCB" w:rsidRPr="002A69AD" w:rsidRDefault="008C2BCB" w:rsidP="003661A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exam practice</w:t>
            </w:r>
          </w:p>
          <w:p w:rsidR="008C2BCB" w:rsidRPr="002A69AD" w:rsidRDefault="008C2BCB" w:rsidP="003661A1">
            <w:p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b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b/>
                <w:lang w:eastAsia="en-US"/>
              </w:rPr>
              <w:t>Written examination</w:t>
            </w:r>
          </w:p>
          <w:p w:rsidR="008C2BCB" w:rsidRPr="002A69AD" w:rsidRDefault="008C2BCB" w:rsidP="003661A1">
            <w:p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After the completion of the exams:</w:t>
            </w:r>
          </w:p>
          <w:p w:rsidR="008C2BCB" w:rsidRPr="002A69AD" w:rsidRDefault="008C2BCB" w:rsidP="003661A1">
            <w:p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Commence teaching of literary text</w:t>
            </w:r>
          </w:p>
          <w:p w:rsidR="008C2BCB" w:rsidRPr="002A69AD" w:rsidRDefault="008C2BCB" w:rsidP="003661A1">
            <w:p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Advise learners about planning of Independent Research Project and undertaking research.</w:t>
            </w:r>
          </w:p>
          <w:p w:rsidR="008C2BCB" w:rsidRPr="002A69AD" w:rsidRDefault="008C2BCB" w:rsidP="003661A1">
            <w:pPr>
              <w:spacing w:after="160" w:line="259" w:lineRule="auto"/>
              <w:jc w:val="left"/>
              <w:rPr>
                <w:rFonts w:ascii="Open Sans Light" w:eastAsiaTheme="minorHAnsi" w:hAnsi="Open Sans Light" w:cs="Open Sans Light"/>
                <w:lang w:eastAsia="en-US"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Learners submit draft title to teacher for the Independent research Project. (IRP)</w:t>
            </w:r>
          </w:p>
          <w:p w:rsidR="008C2BCB" w:rsidRPr="00B72BB3" w:rsidRDefault="008C2BCB" w:rsidP="003661A1">
            <w:pPr>
              <w:spacing w:line="259" w:lineRule="auto"/>
              <w:jc w:val="left"/>
              <w:rPr>
                <w:rFonts w:ascii="Open Sans Light" w:eastAsia="Cambria" w:hAnsi="Open Sans Light" w:cs="Open Sans Light"/>
                <w:b/>
              </w:rPr>
            </w:pPr>
            <w:r w:rsidRPr="002A69AD">
              <w:rPr>
                <w:rFonts w:ascii="Open Sans Light" w:eastAsiaTheme="minorHAnsi" w:hAnsi="Open Sans Light" w:cs="Open Sans Light"/>
                <w:lang w:eastAsia="en-US"/>
              </w:rPr>
              <w:t>Set timeline for learners to research and prepare the IRP.</w:t>
            </w:r>
          </w:p>
        </w:tc>
      </w:tr>
    </w:tbl>
    <w:p w:rsidR="002A69AD" w:rsidRPr="00B72BB3" w:rsidRDefault="002A69AD" w:rsidP="00B72BB3">
      <w:pPr>
        <w:rPr>
          <w:rFonts w:ascii="Open Sans Light" w:hAnsi="Open Sans Light" w:cs="Open Sans Light"/>
        </w:rPr>
      </w:pPr>
    </w:p>
    <w:tbl>
      <w:tblPr>
        <w:tblStyle w:val="TableGrid1"/>
        <w:tblpPr w:leftFromText="180" w:rightFromText="180" w:vertAnchor="text" w:horzAnchor="margin" w:tblpXSpec="center" w:tblpY="102"/>
        <w:tblW w:w="1470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27"/>
        <w:gridCol w:w="2835"/>
        <w:gridCol w:w="8647"/>
        <w:gridCol w:w="2000"/>
      </w:tblGrid>
      <w:tr w:rsidR="008C2BCB" w:rsidRPr="00B72BB3" w:rsidTr="008C2BCB">
        <w:trPr>
          <w:trHeight w:val="303"/>
        </w:trPr>
        <w:tc>
          <w:tcPr>
            <w:tcW w:w="14709" w:type="dxa"/>
            <w:gridSpan w:val="4"/>
            <w:shd w:val="clear" w:color="auto" w:fill="2956A2"/>
            <w:vAlign w:val="center"/>
          </w:tcPr>
          <w:p w:rsidR="008C2BCB" w:rsidRPr="00B72BB3" w:rsidRDefault="008C2BCB" w:rsidP="008C2BCB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B72BB3">
              <w:rPr>
                <w:rFonts w:ascii="Open Sans Light" w:eastAsia="Cambria" w:hAnsi="Open Sans Light" w:cs="Open Sans Light"/>
                <w:b/>
                <w:color w:val="FFFFFF"/>
              </w:rPr>
              <w:lastRenderedPageBreak/>
              <w:t>Two year mapping grid – Year 2</w:t>
            </w:r>
          </w:p>
        </w:tc>
      </w:tr>
      <w:tr w:rsidR="008C2BCB" w:rsidRPr="00B72BB3" w:rsidTr="008C2BCB">
        <w:trPr>
          <w:trHeight w:val="234"/>
        </w:trPr>
        <w:tc>
          <w:tcPr>
            <w:tcW w:w="1227" w:type="dxa"/>
            <w:vMerge w:val="restart"/>
            <w:shd w:val="clear" w:color="auto" w:fill="2956A2"/>
          </w:tcPr>
          <w:p w:rsidR="008C2BCB" w:rsidRPr="00B72BB3" w:rsidRDefault="008C2BCB" w:rsidP="008C2BCB">
            <w:pPr>
              <w:spacing w:line="259" w:lineRule="auto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B72BB3">
              <w:rPr>
                <w:rFonts w:ascii="Open Sans Light" w:eastAsia="Cambria" w:hAnsi="Open Sans Light" w:cs="Open Sans Light"/>
                <w:b/>
                <w:color w:val="FFFFFF"/>
              </w:rPr>
              <w:t>Year 13</w:t>
            </w:r>
          </w:p>
          <w:p w:rsidR="008C2BCB" w:rsidRPr="00B72BB3" w:rsidRDefault="008C2BCB" w:rsidP="008C2BCB">
            <w:pPr>
              <w:spacing w:line="259" w:lineRule="auto"/>
              <w:rPr>
                <w:rFonts w:ascii="Open Sans" w:eastAsia="Cambria" w:hAnsi="Open Sans" w:cs="Open Sans"/>
                <w:b/>
                <w:color w:val="FFFFFF"/>
              </w:rPr>
            </w:pPr>
            <w:r w:rsidRPr="00B72BB3">
              <w:rPr>
                <w:rFonts w:ascii="Open Sans" w:eastAsia="Cambria" w:hAnsi="Open Sans" w:cs="Open Sans"/>
                <w:b/>
                <w:color w:val="FFFFFF"/>
              </w:rPr>
              <w:t>A2</w:t>
            </w:r>
          </w:p>
          <w:p w:rsidR="008C2BCB" w:rsidRPr="00B72BB3" w:rsidRDefault="008C2BCB" w:rsidP="008C2BCB">
            <w:pPr>
              <w:spacing w:line="259" w:lineRule="auto"/>
              <w:rPr>
                <w:rFonts w:ascii="Open Sans Light" w:eastAsia="Cambria" w:hAnsi="Open Sans Light" w:cs="Open Sans Light"/>
                <w:b/>
                <w:color w:val="FFFFFF"/>
              </w:rPr>
            </w:pPr>
            <w:r w:rsidRPr="00B72BB3">
              <w:rPr>
                <w:rFonts w:ascii="Open Sans" w:eastAsia="Cambria" w:hAnsi="Open Sans" w:cs="Open Sans"/>
                <w:b/>
                <w:color w:val="FFFFFF"/>
              </w:rPr>
              <w:t>(units 3-6)</w:t>
            </w:r>
          </w:p>
        </w:tc>
        <w:tc>
          <w:tcPr>
            <w:tcW w:w="2835" w:type="dxa"/>
            <w:shd w:val="clear" w:color="auto" w:fill="B6DDE8"/>
            <w:vAlign w:val="center"/>
          </w:tcPr>
          <w:p w:rsidR="008C2BCB" w:rsidRPr="002A69AD" w:rsidRDefault="008C2BCB" w:rsidP="008C2BCB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000000" w:themeColor="text1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000000" w:themeColor="text1"/>
              </w:rPr>
              <w:t>Term 1</w:t>
            </w:r>
          </w:p>
        </w:tc>
        <w:tc>
          <w:tcPr>
            <w:tcW w:w="8647" w:type="dxa"/>
            <w:shd w:val="clear" w:color="auto" w:fill="B6DDE8"/>
            <w:vAlign w:val="center"/>
          </w:tcPr>
          <w:p w:rsidR="008C2BCB" w:rsidRPr="002A69AD" w:rsidRDefault="008C2BCB" w:rsidP="008C2BCB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000000" w:themeColor="text1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000000" w:themeColor="text1"/>
              </w:rPr>
              <w:t>Term 2</w:t>
            </w:r>
          </w:p>
        </w:tc>
        <w:tc>
          <w:tcPr>
            <w:tcW w:w="2000" w:type="dxa"/>
            <w:shd w:val="clear" w:color="auto" w:fill="B6DDE8"/>
            <w:vAlign w:val="center"/>
          </w:tcPr>
          <w:p w:rsidR="008C2BCB" w:rsidRPr="002A69AD" w:rsidRDefault="008C2BCB" w:rsidP="008C2BCB">
            <w:pPr>
              <w:spacing w:line="259" w:lineRule="auto"/>
              <w:jc w:val="center"/>
              <w:rPr>
                <w:rFonts w:ascii="Open Sans Light" w:eastAsia="Cambria" w:hAnsi="Open Sans Light" w:cs="Open Sans Light"/>
                <w:b/>
                <w:color w:val="000000" w:themeColor="text1"/>
              </w:rPr>
            </w:pPr>
            <w:r w:rsidRPr="002A69AD">
              <w:rPr>
                <w:rFonts w:ascii="Open Sans Light" w:eastAsia="Cambria" w:hAnsi="Open Sans Light" w:cs="Open Sans Light"/>
                <w:b/>
                <w:color w:val="000000" w:themeColor="text1"/>
              </w:rPr>
              <w:t>Term 3</w:t>
            </w:r>
          </w:p>
        </w:tc>
      </w:tr>
      <w:tr w:rsidR="008C2BCB" w:rsidRPr="00B72BB3" w:rsidTr="008C2BCB">
        <w:trPr>
          <w:trHeight w:val="7538"/>
        </w:trPr>
        <w:tc>
          <w:tcPr>
            <w:tcW w:w="1227" w:type="dxa"/>
            <w:vMerge/>
            <w:shd w:val="clear" w:color="auto" w:fill="2956A2"/>
          </w:tcPr>
          <w:p w:rsidR="008C2BCB" w:rsidRPr="00B72BB3" w:rsidRDefault="008C2BCB" w:rsidP="008C2BCB">
            <w:pPr>
              <w:spacing w:after="160" w:line="259" w:lineRule="auto"/>
              <w:rPr>
                <w:rFonts w:ascii="Open Sans Light" w:eastAsia="Cambria" w:hAnsi="Open Sans Light" w:cs="Open Sans Light"/>
                <w:b/>
              </w:rPr>
            </w:pPr>
          </w:p>
        </w:tc>
        <w:tc>
          <w:tcPr>
            <w:tcW w:w="2835" w:type="dxa"/>
          </w:tcPr>
          <w:p w:rsidR="008C2BCB" w:rsidRPr="00B72BB3" w:rsidRDefault="008C2BCB" w:rsidP="008C2BCB">
            <w:pPr>
              <w:jc w:val="left"/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Area of interest (i)</w:t>
            </w:r>
          </w:p>
          <w:p w:rsidR="008C2BCB" w:rsidRPr="00B72BB3" w:rsidRDefault="008C2BCB" w:rsidP="008C2BCB">
            <w:pPr>
              <w:jc w:val="left"/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Social issues and trends</w:t>
            </w:r>
          </w:p>
          <w:p w:rsidR="008C2BCB" w:rsidRPr="00B72BB3" w:rsidRDefault="008C2BCB" w:rsidP="008C2BCB">
            <w:pPr>
              <w:jc w:val="left"/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Theme 3:</w:t>
            </w:r>
          </w:p>
          <w:p w:rsidR="008C2BCB" w:rsidRPr="00B72BB3" w:rsidRDefault="008C2BCB" w:rsidP="008C2BCB">
            <w:pPr>
              <w:jc w:val="left"/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Diversity and difference</w:t>
            </w:r>
          </w:p>
          <w:p w:rsidR="008C2BCB" w:rsidRPr="00B72BB3" w:rsidRDefault="008C2BCB" w:rsidP="008C2BCB">
            <w:pPr>
              <w:jc w:val="left"/>
              <w:rPr>
                <w:rFonts w:ascii="Open Sans Light" w:eastAsia="Cambria" w:hAnsi="Open Sans Light" w:cs="Open Sans Light"/>
                <w:b/>
              </w:rPr>
            </w:pPr>
          </w:p>
          <w:p w:rsidR="008C2BCB" w:rsidRPr="00B72BB3" w:rsidRDefault="008C2BCB" w:rsidP="008C2BCB">
            <w:pPr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Sub-themes:</w:t>
            </w:r>
          </w:p>
          <w:p w:rsidR="008C2BCB" w:rsidRPr="00B72BB3" w:rsidRDefault="008C2BCB" w:rsidP="008C2BCB">
            <w:pPr>
              <w:numPr>
                <w:ilvl w:val="0"/>
                <w:numId w:val="5"/>
              </w:numPr>
              <w:ind w:left="175" w:hanging="175"/>
              <w:jc w:val="left"/>
              <w:rPr>
                <w:rFonts w:ascii="Open Sans Light" w:hAnsi="Open Sans Light" w:cs="Open Sans Light"/>
              </w:rPr>
            </w:pPr>
            <w:r w:rsidRPr="00B72BB3">
              <w:rPr>
                <w:rFonts w:ascii="Open Sans Light" w:hAnsi="Open Sans Light" w:cs="Open Sans Light"/>
              </w:rPr>
              <w:t>Migration and integration</w:t>
            </w:r>
          </w:p>
          <w:p w:rsidR="008C2BCB" w:rsidRPr="00B72BB3" w:rsidRDefault="008C2BCB" w:rsidP="008C2BCB">
            <w:pPr>
              <w:numPr>
                <w:ilvl w:val="0"/>
                <w:numId w:val="5"/>
              </w:numPr>
              <w:ind w:left="175" w:hanging="175"/>
              <w:jc w:val="left"/>
              <w:rPr>
                <w:rFonts w:ascii="Open Sans Light" w:hAnsi="Open Sans Light" w:cs="Open Sans Light"/>
              </w:rPr>
            </w:pPr>
            <w:r w:rsidRPr="00B72BB3">
              <w:rPr>
                <w:rFonts w:ascii="Open Sans Light" w:hAnsi="Open Sans Light" w:cs="Open Sans Light"/>
              </w:rPr>
              <w:t xml:space="preserve">Cultural identity and marginalisation </w:t>
            </w:r>
          </w:p>
          <w:p w:rsidR="008C2BCB" w:rsidRPr="00B72BB3" w:rsidRDefault="008C2BCB" w:rsidP="008C2BCB">
            <w:pPr>
              <w:numPr>
                <w:ilvl w:val="0"/>
                <w:numId w:val="5"/>
              </w:numPr>
              <w:ind w:left="175" w:hanging="175"/>
              <w:jc w:val="left"/>
              <w:rPr>
                <w:rFonts w:ascii="Open Sans Light" w:hAnsi="Open Sans Light" w:cs="Open Sans Light"/>
              </w:rPr>
            </w:pPr>
            <w:r w:rsidRPr="00B72BB3">
              <w:rPr>
                <w:rFonts w:ascii="Open Sans Light" w:hAnsi="Open Sans Light" w:cs="Open Sans Light"/>
              </w:rPr>
              <w:t xml:space="preserve">Cultural enrichment and celebrating difference </w:t>
            </w:r>
          </w:p>
          <w:p w:rsidR="008C2BCB" w:rsidRPr="00B72BB3" w:rsidRDefault="008C2BCB" w:rsidP="008C2BCB">
            <w:pPr>
              <w:numPr>
                <w:ilvl w:val="0"/>
                <w:numId w:val="5"/>
              </w:numPr>
              <w:ind w:left="175" w:hanging="175"/>
              <w:jc w:val="left"/>
              <w:rPr>
                <w:rFonts w:ascii="Open Sans Light" w:hAnsi="Open Sans Light" w:cs="Open Sans Light"/>
              </w:rPr>
            </w:pPr>
            <w:r w:rsidRPr="00B72BB3">
              <w:rPr>
                <w:rFonts w:ascii="Open Sans Light" w:hAnsi="Open Sans Light" w:cs="Open Sans Light"/>
              </w:rPr>
              <w:t xml:space="preserve">Discrimination and diversity </w:t>
            </w:r>
          </w:p>
          <w:p w:rsidR="008C2BCB" w:rsidRPr="00B72BB3" w:rsidRDefault="008C2BCB" w:rsidP="008C2BCB">
            <w:pPr>
              <w:jc w:val="left"/>
              <w:rPr>
                <w:rFonts w:ascii="Open Sans Light" w:hAnsi="Open Sans Light" w:cs="Open Sans Light"/>
              </w:rPr>
            </w:pPr>
          </w:p>
          <w:p w:rsidR="008C2BCB" w:rsidRPr="00B72BB3" w:rsidRDefault="008C2BCB" w:rsidP="008C2BCB">
            <w:pPr>
              <w:jc w:val="left"/>
              <w:rPr>
                <w:rFonts w:ascii="Open Sans Light" w:hAnsi="Open Sans Light" w:cs="Open Sans Light"/>
                <w:b/>
              </w:rPr>
            </w:pPr>
            <w:r w:rsidRPr="00B72BB3">
              <w:rPr>
                <w:rFonts w:ascii="Open Sans Light" w:hAnsi="Open Sans Light" w:cs="Open Sans Light"/>
                <w:b/>
              </w:rPr>
              <w:t>Continue teaching of the literary text</w:t>
            </w:r>
          </w:p>
          <w:p w:rsidR="008C2BCB" w:rsidRPr="00B72BB3" w:rsidRDefault="008C2BCB" w:rsidP="008C2BCB">
            <w:pPr>
              <w:jc w:val="left"/>
              <w:rPr>
                <w:rFonts w:ascii="Open Sans Light" w:hAnsi="Open Sans Light" w:cs="Open Sans Light"/>
              </w:rPr>
            </w:pPr>
          </w:p>
          <w:p w:rsidR="008C2BCB" w:rsidRPr="00B72BB3" w:rsidRDefault="008C2BCB" w:rsidP="008C2BCB">
            <w:pPr>
              <w:jc w:val="left"/>
              <w:rPr>
                <w:rFonts w:ascii="Open Sans Light" w:hAnsi="Open Sans Light" w:cs="Open Sans Light"/>
                <w:b/>
              </w:rPr>
            </w:pPr>
            <w:r w:rsidRPr="00B72BB3">
              <w:rPr>
                <w:rFonts w:ascii="Open Sans Light" w:hAnsi="Open Sans Light" w:cs="Open Sans Light"/>
                <w:b/>
              </w:rPr>
              <w:t>Monitor learners' progress in researching and preparing the IRP according to timeline set towards the end of Year 12.</w:t>
            </w:r>
          </w:p>
        </w:tc>
        <w:tc>
          <w:tcPr>
            <w:tcW w:w="8647" w:type="dxa"/>
          </w:tcPr>
          <w:p w:rsidR="008C2BCB" w:rsidRPr="00B72BB3" w:rsidRDefault="008C2BCB" w:rsidP="008C2BCB">
            <w:pPr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 xml:space="preserve">Area of interest </w:t>
            </w:r>
            <w:r w:rsidRPr="00B72BB3">
              <w:rPr>
                <w:rFonts w:ascii="Open Sans Light" w:hAnsi="Open Sans Light" w:cs="Open Sans Light"/>
                <w:b/>
                <w:bCs/>
              </w:rPr>
              <w:t>(ii)</w:t>
            </w:r>
          </w:p>
          <w:p w:rsidR="008C2BCB" w:rsidRPr="00B72BB3" w:rsidRDefault="008C2BCB" w:rsidP="008C2BCB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bCs/>
                <w:color w:val="000000"/>
              </w:rPr>
            </w:pPr>
            <w:r w:rsidRPr="00B72BB3">
              <w:rPr>
                <w:rFonts w:ascii="Open Sans Light" w:hAnsi="Open Sans Light" w:cs="Open Sans Light"/>
                <w:b/>
                <w:bCs/>
                <w:color w:val="000000"/>
              </w:rPr>
              <w:t>Political, intellectual and artistic culture</w:t>
            </w:r>
          </w:p>
          <w:p w:rsidR="008C2BCB" w:rsidRPr="00B72BB3" w:rsidRDefault="008C2BCB" w:rsidP="008C2BCB">
            <w:pPr>
              <w:autoSpaceDE w:val="0"/>
              <w:autoSpaceDN w:val="0"/>
              <w:adjustRightInd w:val="0"/>
              <w:rPr>
                <w:rFonts w:ascii="Open Sans Light" w:eastAsia="Cambria" w:hAnsi="Open Sans Light" w:cs="Open Sans Light"/>
                <w:b/>
                <w:color w:val="000000"/>
              </w:rPr>
            </w:pPr>
            <w:r w:rsidRPr="00B72BB3">
              <w:rPr>
                <w:rFonts w:ascii="Open Sans Light" w:eastAsia="Cambria" w:hAnsi="Open Sans Light" w:cs="Open Sans Light"/>
                <w:b/>
                <w:color w:val="000000"/>
              </w:rPr>
              <w:t>Theme 4:</w:t>
            </w:r>
          </w:p>
          <w:p w:rsidR="008C2BCB" w:rsidRPr="00B72BB3" w:rsidRDefault="008C2BCB" w:rsidP="008C2BCB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color w:val="000000"/>
              </w:rPr>
            </w:pPr>
            <w:r w:rsidRPr="00B72BB3">
              <w:rPr>
                <w:rFonts w:ascii="Open Sans Light" w:hAnsi="Open Sans Light" w:cs="Open Sans Light"/>
                <w:b/>
                <w:color w:val="000000"/>
              </w:rPr>
              <w:t xml:space="preserve">France 1940-1950: The Occupation and the post-war years </w:t>
            </w:r>
          </w:p>
          <w:p w:rsidR="008C2BCB" w:rsidRPr="00B72BB3" w:rsidRDefault="008C2BCB" w:rsidP="008C2BCB">
            <w:pPr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Sub-themes:</w:t>
            </w:r>
          </w:p>
          <w:p w:rsidR="008C2BCB" w:rsidRPr="00B72BB3" w:rsidRDefault="008C2BCB" w:rsidP="008C2B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1" w:hanging="234"/>
              <w:rPr>
                <w:rFonts w:ascii="Open Sans Light" w:hAnsi="Open Sans Light" w:cs="Open Sans Light"/>
                <w:color w:val="000000"/>
              </w:rPr>
            </w:pPr>
            <w:r w:rsidRPr="00B72BB3">
              <w:rPr>
                <w:rFonts w:ascii="Open Sans Light" w:hAnsi="Open Sans Light" w:cs="Open Sans Light"/>
                <w:color w:val="000000"/>
              </w:rPr>
              <w:t xml:space="preserve">From June 1940-May 1945 (occupation, liberation and end of World War II) </w:t>
            </w:r>
          </w:p>
          <w:p w:rsidR="008C2BCB" w:rsidRPr="00B72BB3" w:rsidRDefault="008C2BCB" w:rsidP="008C2B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1" w:hanging="234"/>
              <w:rPr>
                <w:rFonts w:ascii="Open Sans Light" w:hAnsi="Open Sans Light" w:cs="Open Sans Light"/>
                <w:color w:val="000000"/>
              </w:rPr>
            </w:pPr>
            <w:r w:rsidRPr="00B72BB3">
              <w:rPr>
                <w:rFonts w:ascii="Open Sans Light" w:hAnsi="Open Sans Light" w:cs="Open Sans Light"/>
                <w:color w:val="000000"/>
              </w:rPr>
              <w:t>Life in Occupied France and the cultural dimension (</w:t>
            </w:r>
            <w:proofErr w:type="spellStart"/>
            <w:r w:rsidRPr="00B72BB3">
              <w:rPr>
                <w:rFonts w:ascii="Open Sans Light" w:hAnsi="Open Sans Light" w:cs="Open Sans Light"/>
                <w:color w:val="000000"/>
              </w:rPr>
              <w:t>théâtre</w:t>
            </w:r>
            <w:proofErr w:type="spellEnd"/>
            <w:r w:rsidRPr="00B72BB3">
              <w:rPr>
                <w:rFonts w:ascii="Open Sans Light" w:hAnsi="Open Sans Light" w:cs="Open Sans Light"/>
                <w:color w:val="000000"/>
              </w:rPr>
              <w:t xml:space="preserve">, </w:t>
            </w:r>
            <w:proofErr w:type="spellStart"/>
            <w:r w:rsidRPr="00B72BB3">
              <w:rPr>
                <w:rFonts w:ascii="Open Sans Light" w:hAnsi="Open Sans Light" w:cs="Open Sans Light"/>
                <w:color w:val="000000"/>
              </w:rPr>
              <w:t>cinéma</w:t>
            </w:r>
            <w:proofErr w:type="spellEnd"/>
            <w:r w:rsidRPr="00B72BB3">
              <w:rPr>
                <w:rFonts w:ascii="Open Sans Light" w:hAnsi="Open Sans Light" w:cs="Open Sans Light"/>
                <w:color w:val="000000"/>
              </w:rPr>
              <w:t xml:space="preserve">, </w:t>
            </w:r>
            <w:proofErr w:type="spellStart"/>
            <w:r w:rsidRPr="00B72BB3">
              <w:rPr>
                <w:rFonts w:ascii="Open Sans Light" w:hAnsi="Open Sans Light" w:cs="Open Sans Light"/>
                <w:color w:val="000000"/>
              </w:rPr>
              <w:t>littérature</w:t>
            </w:r>
            <w:proofErr w:type="spellEnd"/>
            <w:r w:rsidRPr="00B72BB3">
              <w:rPr>
                <w:rFonts w:ascii="Open Sans Light" w:hAnsi="Open Sans Light" w:cs="Open Sans Light"/>
                <w:color w:val="000000"/>
              </w:rPr>
              <w:t>)</w:t>
            </w:r>
          </w:p>
          <w:p w:rsidR="008C2BCB" w:rsidRPr="00B72BB3" w:rsidRDefault="008C2BCB" w:rsidP="008C2B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1" w:hanging="234"/>
              <w:rPr>
                <w:rFonts w:ascii="Open Sans Light" w:hAnsi="Open Sans Light" w:cs="Open Sans Light"/>
                <w:color w:val="000000"/>
              </w:rPr>
            </w:pPr>
            <w:r w:rsidRPr="00B72BB3">
              <w:rPr>
                <w:rFonts w:ascii="Open Sans Light" w:hAnsi="Open Sans Light" w:cs="Open Sans Light"/>
                <w:color w:val="000000"/>
              </w:rPr>
              <w:t xml:space="preserve">1945-1950: rebuilding and restructuring </w:t>
            </w:r>
          </w:p>
          <w:p w:rsidR="008C2BCB" w:rsidRPr="00B72BB3" w:rsidRDefault="008C2BCB" w:rsidP="008C2B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1" w:hanging="234"/>
              <w:rPr>
                <w:rFonts w:ascii="Open Sans Light" w:hAnsi="Open Sans Light" w:cs="Open Sans Light"/>
                <w:color w:val="000000"/>
              </w:rPr>
            </w:pPr>
            <w:r w:rsidRPr="00B72BB3">
              <w:rPr>
                <w:rFonts w:ascii="Open Sans Light" w:hAnsi="Open Sans Light" w:cs="Open Sans Light"/>
                <w:color w:val="000000"/>
              </w:rPr>
              <w:t xml:space="preserve">Repercussions for modern day France </w:t>
            </w:r>
          </w:p>
          <w:p w:rsidR="008C2BCB" w:rsidRPr="00B72BB3" w:rsidRDefault="008C2BCB" w:rsidP="008C2BCB">
            <w:pPr>
              <w:autoSpaceDE w:val="0"/>
              <w:autoSpaceDN w:val="0"/>
              <w:adjustRightInd w:val="0"/>
              <w:ind w:left="427"/>
              <w:rPr>
                <w:rFonts w:ascii="Open Sans Light" w:hAnsi="Open Sans Light" w:cs="Open Sans Light"/>
                <w:color w:val="000000"/>
              </w:rPr>
            </w:pPr>
            <w:r w:rsidRPr="00B72BB3">
              <w:rPr>
                <w:rFonts w:ascii="Open Sans Light" w:hAnsi="Open Sans Light" w:cs="Open Sans Light"/>
                <w:b/>
                <w:color w:val="000000"/>
              </w:rPr>
              <w:t>OR</w:t>
            </w:r>
          </w:p>
          <w:p w:rsidR="008C2BCB" w:rsidRPr="00B72BB3" w:rsidRDefault="008C2BCB" w:rsidP="008C2BCB">
            <w:pPr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The Making of Modern Germany: 1989 onwards</w:t>
            </w:r>
          </w:p>
          <w:p w:rsidR="008C2BCB" w:rsidRPr="00B72BB3" w:rsidRDefault="008C2BCB" w:rsidP="008C2BCB">
            <w:pPr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Sub-themes:</w:t>
            </w:r>
          </w:p>
          <w:p w:rsidR="008C2BCB" w:rsidRPr="00B72BB3" w:rsidRDefault="008C2BCB" w:rsidP="008C2BCB">
            <w:pPr>
              <w:numPr>
                <w:ilvl w:val="0"/>
                <w:numId w:val="6"/>
              </w:numPr>
              <w:ind w:left="301" w:hanging="234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Initial and subsequent process of reunification</w:t>
            </w:r>
          </w:p>
          <w:p w:rsidR="008C2BCB" w:rsidRPr="00B72BB3" w:rsidRDefault="008C2BCB" w:rsidP="008C2BCB">
            <w:pPr>
              <w:numPr>
                <w:ilvl w:val="0"/>
                <w:numId w:val="6"/>
              </w:numPr>
              <w:ind w:left="301" w:hanging="234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Social cohesion in present-day Germany</w:t>
            </w:r>
          </w:p>
          <w:p w:rsidR="008C2BCB" w:rsidRPr="00B72BB3" w:rsidRDefault="008C2BCB" w:rsidP="008C2BCB">
            <w:pPr>
              <w:numPr>
                <w:ilvl w:val="0"/>
                <w:numId w:val="6"/>
              </w:numPr>
              <w:ind w:left="301" w:hanging="234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Artistic and political movements</w:t>
            </w:r>
          </w:p>
          <w:p w:rsidR="008C2BCB" w:rsidRPr="00B72BB3" w:rsidRDefault="008C2BCB" w:rsidP="008C2BCB">
            <w:pPr>
              <w:numPr>
                <w:ilvl w:val="0"/>
                <w:numId w:val="6"/>
              </w:numPr>
              <w:ind w:left="301" w:hanging="234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 xml:space="preserve">Economic impact of a united Germany </w:t>
            </w:r>
          </w:p>
          <w:p w:rsidR="008C2BCB" w:rsidRPr="00B72BB3" w:rsidRDefault="008C2BCB" w:rsidP="008C2BCB">
            <w:pPr>
              <w:ind w:left="427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OR</w:t>
            </w:r>
          </w:p>
          <w:p w:rsidR="008C2BCB" w:rsidRPr="00B72BB3" w:rsidRDefault="008C2BCB" w:rsidP="008C2BCB">
            <w:pPr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 xml:space="preserve">The Two </w:t>
            </w:r>
            <w:proofErr w:type="spellStart"/>
            <w:r w:rsidRPr="00B72BB3">
              <w:rPr>
                <w:rFonts w:ascii="Open Sans Light" w:eastAsia="Cambria" w:hAnsi="Open Sans Light" w:cs="Open Sans Light"/>
                <w:b/>
              </w:rPr>
              <w:t>Spains</w:t>
            </w:r>
            <w:proofErr w:type="spellEnd"/>
            <w:r w:rsidRPr="00B72BB3">
              <w:rPr>
                <w:rFonts w:ascii="Open Sans Light" w:eastAsia="Cambria" w:hAnsi="Open Sans Light" w:cs="Open Sans Light"/>
                <w:b/>
              </w:rPr>
              <w:t>: 1936 onwards</w:t>
            </w:r>
          </w:p>
          <w:p w:rsidR="008C2BCB" w:rsidRPr="00B72BB3" w:rsidRDefault="008C2BCB" w:rsidP="008C2BCB">
            <w:pPr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 xml:space="preserve"> </w:t>
            </w:r>
            <w:r w:rsidRPr="00B72BB3">
              <w:rPr>
                <w:rFonts w:ascii="Open Sans Light" w:eastAsia="Cambria" w:hAnsi="Open Sans Light" w:cs="Open Sans Light"/>
              </w:rPr>
              <w:t>Sub-themes:</w:t>
            </w:r>
          </w:p>
          <w:p w:rsidR="008C2BCB" w:rsidRPr="00B72BB3" w:rsidRDefault="008C2BCB" w:rsidP="008C2BCB">
            <w:pPr>
              <w:numPr>
                <w:ilvl w:val="0"/>
                <w:numId w:val="8"/>
              </w:numPr>
              <w:ind w:left="301" w:hanging="299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 xml:space="preserve">El </w:t>
            </w:r>
            <w:proofErr w:type="spellStart"/>
            <w:r w:rsidRPr="00B72BB3">
              <w:rPr>
                <w:rFonts w:ascii="Open Sans Light" w:eastAsia="Cambria" w:hAnsi="Open Sans Light" w:cs="Open Sans Light"/>
              </w:rPr>
              <w:t>franquismo</w:t>
            </w:r>
            <w:proofErr w:type="spellEnd"/>
            <w:r w:rsidRPr="00B72BB3">
              <w:rPr>
                <w:rFonts w:ascii="Open Sans Light" w:eastAsia="Cambria" w:hAnsi="Open Sans Light" w:cs="Open Sans Light"/>
              </w:rPr>
              <w:t xml:space="preserve"> – origins, development and consequences</w:t>
            </w:r>
          </w:p>
          <w:p w:rsidR="008C2BCB" w:rsidRPr="00B72BB3" w:rsidRDefault="008C2BCB" w:rsidP="008C2BCB">
            <w:pPr>
              <w:numPr>
                <w:ilvl w:val="0"/>
                <w:numId w:val="8"/>
              </w:numPr>
              <w:ind w:left="301" w:hanging="299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Post-Civil War Spain – historical and political repercussions</w:t>
            </w:r>
          </w:p>
          <w:p w:rsidR="008C2BCB" w:rsidRPr="00B72BB3" w:rsidRDefault="008C2BCB" w:rsidP="008C2BCB">
            <w:pPr>
              <w:numPr>
                <w:ilvl w:val="0"/>
                <w:numId w:val="8"/>
              </w:numPr>
              <w:ind w:left="301" w:hanging="299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 xml:space="preserve">The Spanish Civil War and the transition to democracy (represented in the arts, cinema, literature, art and photography) </w:t>
            </w:r>
          </w:p>
          <w:p w:rsidR="008C2BCB" w:rsidRPr="008C2BCB" w:rsidRDefault="008C2BCB" w:rsidP="008C2BCB">
            <w:pPr>
              <w:numPr>
                <w:ilvl w:val="0"/>
                <w:numId w:val="8"/>
              </w:numPr>
              <w:spacing w:after="120"/>
              <w:ind w:left="301" w:hanging="299"/>
              <w:rPr>
                <w:rFonts w:ascii="Open Sans Light" w:eastAsia="Cambria" w:hAnsi="Open Sans Light" w:cs="Open Sans Light"/>
                <w:lang w:val="es-ES"/>
              </w:rPr>
            </w:pPr>
            <w:r w:rsidRPr="00B72BB3">
              <w:rPr>
                <w:rFonts w:ascii="Open Sans Light" w:eastAsia="Cambria" w:hAnsi="Open Sans Light" w:cs="Open Sans Light"/>
              </w:rPr>
              <w:t xml:space="preserve">Spain – coming to terms with the past? </w:t>
            </w:r>
            <w:r w:rsidRPr="00B72BB3">
              <w:rPr>
                <w:rFonts w:ascii="Open Sans Light" w:eastAsia="Cambria" w:hAnsi="Open Sans Light" w:cs="Open Sans Light"/>
                <w:lang w:val="es-ES"/>
              </w:rPr>
              <w:t>"Recuperación de la memoria histórica"</w:t>
            </w:r>
          </w:p>
          <w:p w:rsidR="008C2BCB" w:rsidRPr="008C2BCB" w:rsidRDefault="008C2BCB" w:rsidP="008C2BCB">
            <w:pPr>
              <w:spacing w:after="120"/>
              <w:rPr>
                <w:rFonts w:ascii="Open Sans Light" w:hAnsi="Open Sans Light" w:cs="Open Sans Light"/>
                <w:b/>
              </w:rPr>
            </w:pPr>
            <w:r w:rsidRPr="00B72BB3">
              <w:rPr>
                <w:rFonts w:ascii="Open Sans Light" w:hAnsi="Open Sans Light" w:cs="Open Sans Light"/>
                <w:b/>
              </w:rPr>
              <w:t>Complete teaching of the literary text.</w:t>
            </w:r>
          </w:p>
          <w:p w:rsidR="008C2BCB" w:rsidRPr="008C2BCB" w:rsidRDefault="008C2BCB" w:rsidP="008C2BCB">
            <w:pPr>
              <w:spacing w:after="120"/>
              <w:rPr>
                <w:rFonts w:ascii="Open Sans Light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Practice of Independent Research project for Oral exam.</w:t>
            </w:r>
          </w:p>
          <w:p w:rsidR="008C2BCB" w:rsidRPr="00B72BB3" w:rsidRDefault="008C2BCB" w:rsidP="008C2BCB">
            <w:pPr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Oral exam</w:t>
            </w:r>
          </w:p>
        </w:tc>
        <w:tc>
          <w:tcPr>
            <w:tcW w:w="2000" w:type="dxa"/>
          </w:tcPr>
          <w:p w:rsidR="008C2BCB" w:rsidRPr="00B72BB3" w:rsidRDefault="008C2BCB" w:rsidP="008C2BCB">
            <w:pPr>
              <w:spacing w:after="160" w:line="259" w:lineRule="auto"/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Revision of</w:t>
            </w:r>
            <w:r w:rsidRPr="00B72BB3">
              <w:rPr>
                <w:rFonts w:ascii="Open Sans Light" w:eastAsia="Cambria" w:hAnsi="Open Sans Light" w:cs="Open Sans Light"/>
              </w:rPr>
              <w:t xml:space="preserve">: </w:t>
            </w:r>
          </w:p>
          <w:p w:rsidR="008C2BCB" w:rsidRPr="00B72BB3" w:rsidRDefault="008C2BCB" w:rsidP="008C2BCB">
            <w:pPr>
              <w:numPr>
                <w:ilvl w:val="0"/>
                <w:numId w:val="4"/>
              </w:numPr>
              <w:spacing w:after="160" w:line="259" w:lineRule="auto"/>
              <w:ind w:left="318" w:hanging="219"/>
              <w:contextualSpacing/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themes and sub-themes</w:t>
            </w:r>
          </w:p>
          <w:p w:rsidR="008C2BCB" w:rsidRPr="00B72BB3" w:rsidRDefault="008C2BCB" w:rsidP="008C2BCB">
            <w:pPr>
              <w:numPr>
                <w:ilvl w:val="0"/>
                <w:numId w:val="4"/>
              </w:numPr>
              <w:spacing w:after="160" w:line="259" w:lineRule="auto"/>
              <w:ind w:left="318" w:hanging="219"/>
              <w:contextualSpacing/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grammar</w:t>
            </w:r>
          </w:p>
          <w:p w:rsidR="008C2BCB" w:rsidRPr="00B72BB3" w:rsidRDefault="008C2BCB" w:rsidP="008C2BCB">
            <w:pPr>
              <w:numPr>
                <w:ilvl w:val="0"/>
                <w:numId w:val="4"/>
              </w:numPr>
              <w:spacing w:after="160" w:line="259" w:lineRule="auto"/>
              <w:ind w:left="318" w:hanging="219"/>
              <w:contextualSpacing/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translation techniques</w:t>
            </w:r>
          </w:p>
          <w:p w:rsidR="008C2BCB" w:rsidRPr="00B72BB3" w:rsidRDefault="008C2BCB" w:rsidP="008C2BCB">
            <w:pPr>
              <w:numPr>
                <w:ilvl w:val="0"/>
                <w:numId w:val="4"/>
              </w:numPr>
              <w:spacing w:after="160" w:line="259" w:lineRule="auto"/>
              <w:ind w:left="318" w:hanging="219"/>
              <w:contextualSpacing/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literary text</w:t>
            </w:r>
          </w:p>
          <w:p w:rsidR="008C2BCB" w:rsidRPr="00B72BB3" w:rsidRDefault="008C2BCB" w:rsidP="008C2BCB">
            <w:pPr>
              <w:numPr>
                <w:ilvl w:val="0"/>
                <w:numId w:val="4"/>
              </w:numPr>
              <w:spacing w:after="160" w:line="259" w:lineRule="auto"/>
              <w:ind w:left="318" w:hanging="219"/>
              <w:contextualSpacing/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essay writing</w:t>
            </w:r>
          </w:p>
          <w:p w:rsidR="008C2BCB" w:rsidRPr="00B72BB3" w:rsidRDefault="008C2BCB" w:rsidP="008C2BCB">
            <w:pPr>
              <w:numPr>
                <w:ilvl w:val="0"/>
                <w:numId w:val="4"/>
              </w:numPr>
              <w:spacing w:after="160" w:line="259" w:lineRule="auto"/>
              <w:ind w:left="318" w:hanging="219"/>
              <w:contextualSpacing/>
              <w:jc w:val="left"/>
              <w:rPr>
                <w:rFonts w:ascii="Open Sans Light" w:eastAsia="Cambria" w:hAnsi="Open Sans Light" w:cs="Open Sans Light"/>
              </w:rPr>
            </w:pPr>
            <w:r w:rsidRPr="00B72BB3">
              <w:rPr>
                <w:rFonts w:ascii="Open Sans Light" w:eastAsia="Cambria" w:hAnsi="Open Sans Light" w:cs="Open Sans Light"/>
              </w:rPr>
              <w:t>exam practice</w:t>
            </w:r>
          </w:p>
          <w:p w:rsidR="008C2BCB" w:rsidRPr="00B72BB3" w:rsidRDefault="008C2BCB" w:rsidP="008C2BCB">
            <w:pPr>
              <w:spacing w:line="259" w:lineRule="auto"/>
              <w:jc w:val="left"/>
              <w:rPr>
                <w:rFonts w:ascii="Open Sans Light" w:eastAsia="Cambria" w:hAnsi="Open Sans Light" w:cs="Open Sans Light"/>
                <w:b/>
              </w:rPr>
            </w:pPr>
            <w:r w:rsidRPr="00B72BB3">
              <w:rPr>
                <w:rFonts w:ascii="Open Sans Light" w:eastAsia="Cambria" w:hAnsi="Open Sans Light" w:cs="Open Sans Light"/>
                <w:b/>
              </w:rPr>
              <w:t>Written examination</w:t>
            </w:r>
          </w:p>
        </w:tc>
      </w:tr>
    </w:tbl>
    <w:p w:rsidR="00B72BB3" w:rsidRDefault="00B72BB3" w:rsidP="008C2BCB"/>
    <w:sectPr w:rsidR="00B72BB3" w:rsidSect="00B72BB3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3C" w:rsidRDefault="00C64F3C" w:rsidP="00B72BB3">
      <w:r>
        <w:separator/>
      </w:r>
    </w:p>
  </w:endnote>
  <w:endnote w:type="continuationSeparator" w:id="0">
    <w:p w:rsidR="00C64F3C" w:rsidRDefault="00C64F3C" w:rsidP="00B7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3C" w:rsidRDefault="00C64F3C" w:rsidP="00B72BB3">
      <w:r>
        <w:separator/>
      </w:r>
    </w:p>
  </w:footnote>
  <w:footnote w:type="continuationSeparator" w:id="0">
    <w:p w:rsidR="00C64F3C" w:rsidRDefault="00C64F3C" w:rsidP="00B7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AD" w:rsidRDefault="002A69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D00796" wp14:editId="2FBFB154">
          <wp:simplePos x="0" y="0"/>
          <wp:positionH relativeFrom="column">
            <wp:posOffset>8293100</wp:posOffset>
          </wp:positionH>
          <wp:positionV relativeFrom="paragraph">
            <wp:posOffset>-356870</wp:posOffset>
          </wp:positionV>
          <wp:extent cx="732155" cy="732155"/>
          <wp:effectExtent l="0" t="0" r="0" b="0"/>
          <wp:wrapSquare wrapText="bothSides"/>
          <wp:docPr id="1" name="Picture 1" descr="WJE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JE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700"/>
    <w:multiLevelType w:val="hybridMultilevel"/>
    <w:tmpl w:val="C72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3BF9"/>
    <w:multiLevelType w:val="hybridMultilevel"/>
    <w:tmpl w:val="8BCC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5740E"/>
    <w:multiLevelType w:val="hybridMultilevel"/>
    <w:tmpl w:val="5056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0048"/>
    <w:multiLevelType w:val="hybridMultilevel"/>
    <w:tmpl w:val="CF0C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2721"/>
    <w:multiLevelType w:val="hybridMultilevel"/>
    <w:tmpl w:val="887C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B28DB"/>
    <w:multiLevelType w:val="hybridMultilevel"/>
    <w:tmpl w:val="4598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50FE2"/>
    <w:multiLevelType w:val="hybridMultilevel"/>
    <w:tmpl w:val="1130BE1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C730D15"/>
    <w:multiLevelType w:val="hybridMultilevel"/>
    <w:tmpl w:val="87183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55B"/>
    <w:rsid w:val="000012BC"/>
    <w:rsid w:val="00001DE8"/>
    <w:rsid w:val="00006415"/>
    <w:rsid w:val="0000746B"/>
    <w:rsid w:val="00007604"/>
    <w:rsid w:val="00010AD4"/>
    <w:rsid w:val="00010D56"/>
    <w:rsid w:val="00012A2D"/>
    <w:rsid w:val="00014009"/>
    <w:rsid w:val="0001541E"/>
    <w:rsid w:val="0002047D"/>
    <w:rsid w:val="00021AE9"/>
    <w:rsid w:val="0002290B"/>
    <w:rsid w:val="000301CC"/>
    <w:rsid w:val="0003066E"/>
    <w:rsid w:val="0003411F"/>
    <w:rsid w:val="00036910"/>
    <w:rsid w:val="00036C2B"/>
    <w:rsid w:val="00036C38"/>
    <w:rsid w:val="00036D40"/>
    <w:rsid w:val="00042A95"/>
    <w:rsid w:val="0004465F"/>
    <w:rsid w:val="000449F1"/>
    <w:rsid w:val="000476F2"/>
    <w:rsid w:val="00047ACC"/>
    <w:rsid w:val="00047B33"/>
    <w:rsid w:val="00051B99"/>
    <w:rsid w:val="00052DDD"/>
    <w:rsid w:val="0005323E"/>
    <w:rsid w:val="000543D0"/>
    <w:rsid w:val="00062189"/>
    <w:rsid w:val="000663E1"/>
    <w:rsid w:val="00067C0F"/>
    <w:rsid w:val="000717BF"/>
    <w:rsid w:val="0007493B"/>
    <w:rsid w:val="0008120B"/>
    <w:rsid w:val="000843E8"/>
    <w:rsid w:val="000920CE"/>
    <w:rsid w:val="00092B19"/>
    <w:rsid w:val="00094831"/>
    <w:rsid w:val="000967C0"/>
    <w:rsid w:val="000A22AF"/>
    <w:rsid w:val="000A36C4"/>
    <w:rsid w:val="000A3B38"/>
    <w:rsid w:val="000A668A"/>
    <w:rsid w:val="000A6A6A"/>
    <w:rsid w:val="000B3FE2"/>
    <w:rsid w:val="000B4EFA"/>
    <w:rsid w:val="000B7BFF"/>
    <w:rsid w:val="000C05C2"/>
    <w:rsid w:val="000C676B"/>
    <w:rsid w:val="000D00EC"/>
    <w:rsid w:val="000D3194"/>
    <w:rsid w:val="000D43EB"/>
    <w:rsid w:val="000D6E1E"/>
    <w:rsid w:val="000D7E21"/>
    <w:rsid w:val="000E19FA"/>
    <w:rsid w:val="000E242E"/>
    <w:rsid w:val="000E3663"/>
    <w:rsid w:val="000E6931"/>
    <w:rsid w:val="000F4FB1"/>
    <w:rsid w:val="000F5106"/>
    <w:rsid w:val="000F6980"/>
    <w:rsid w:val="000F7CC6"/>
    <w:rsid w:val="00104931"/>
    <w:rsid w:val="00110DB2"/>
    <w:rsid w:val="0011213F"/>
    <w:rsid w:val="001126B4"/>
    <w:rsid w:val="0011498B"/>
    <w:rsid w:val="001154D8"/>
    <w:rsid w:val="0011566E"/>
    <w:rsid w:val="00121230"/>
    <w:rsid w:val="0012245E"/>
    <w:rsid w:val="001231B8"/>
    <w:rsid w:val="00126EF1"/>
    <w:rsid w:val="00130791"/>
    <w:rsid w:val="00131E9C"/>
    <w:rsid w:val="001332E8"/>
    <w:rsid w:val="00133498"/>
    <w:rsid w:val="00135E0E"/>
    <w:rsid w:val="0013653E"/>
    <w:rsid w:val="00136CCB"/>
    <w:rsid w:val="001373DD"/>
    <w:rsid w:val="00140186"/>
    <w:rsid w:val="00145C9C"/>
    <w:rsid w:val="001465AC"/>
    <w:rsid w:val="00146E4E"/>
    <w:rsid w:val="00155CB4"/>
    <w:rsid w:val="00156BC0"/>
    <w:rsid w:val="001611FC"/>
    <w:rsid w:val="00161B29"/>
    <w:rsid w:val="00161D05"/>
    <w:rsid w:val="00162B32"/>
    <w:rsid w:val="001643CC"/>
    <w:rsid w:val="001646FA"/>
    <w:rsid w:val="00166752"/>
    <w:rsid w:val="00171FDC"/>
    <w:rsid w:val="00186FFD"/>
    <w:rsid w:val="00187E6B"/>
    <w:rsid w:val="00190BBF"/>
    <w:rsid w:val="0019123B"/>
    <w:rsid w:val="00191B01"/>
    <w:rsid w:val="00193501"/>
    <w:rsid w:val="00193DC3"/>
    <w:rsid w:val="00195109"/>
    <w:rsid w:val="00195210"/>
    <w:rsid w:val="00196290"/>
    <w:rsid w:val="00196EE9"/>
    <w:rsid w:val="001A0E47"/>
    <w:rsid w:val="001A1B14"/>
    <w:rsid w:val="001A2832"/>
    <w:rsid w:val="001A2B8A"/>
    <w:rsid w:val="001B0AC5"/>
    <w:rsid w:val="001B2727"/>
    <w:rsid w:val="001B307A"/>
    <w:rsid w:val="001C0BB2"/>
    <w:rsid w:val="001C1CDE"/>
    <w:rsid w:val="001C379A"/>
    <w:rsid w:val="001C3AF9"/>
    <w:rsid w:val="001D51A1"/>
    <w:rsid w:val="001D5C32"/>
    <w:rsid w:val="001E22FF"/>
    <w:rsid w:val="001E711B"/>
    <w:rsid w:val="001F3ACF"/>
    <w:rsid w:val="001F4C7A"/>
    <w:rsid w:val="001F555E"/>
    <w:rsid w:val="001F5A1C"/>
    <w:rsid w:val="001F666C"/>
    <w:rsid w:val="001F683E"/>
    <w:rsid w:val="001F773D"/>
    <w:rsid w:val="00200A9F"/>
    <w:rsid w:val="00200BC6"/>
    <w:rsid w:val="002073BD"/>
    <w:rsid w:val="00210673"/>
    <w:rsid w:val="00212A2C"/>
    <w:rsid w:val="00213D60"/>
    <w:rsid w:val="0021580B"/>
    <w:rsid w:val="00217D5E"/>
    <w:rsid w:val="00220E4C"/>
    <w:rsid w:val="0022217F"/>
    <w:rsid w:val="00223593"/>
    <w:rsid w:val="00224AC2"/>
    <w:rsid w:val="00226C43"/>
    <w:rsid w:val="002279E6"/>
    <w:rsid w:val="00231B60"/>
    <w:rsid w:val="00234F67"/>
    <w:rsid w:val="002353DF"/>
    <w:rsid w:val="002360AA"/>
    <w:rsid w:val="00237945"/>
    <w:rsid w:val="0024104C"/>
    <w:rsid w:val="002417BD"/>
    <w:rsid w:val="00250ED9"/>
    <w:rsid w:val="002528B6"/>
    <w:rsid w:val="00254BA1"/>
    <w:rsid w:val="00256908"/>
    <w:rsid w:val="00257A26"/>
    <w:rsid w:val="00257CDE"/>
    <w:rsid w:val="0026125E"/>
    <w:rsid w:val="00263684"/>
    <w:rsid w:val="00264061"/>
    <w:rsid w:val="00267322"/>
    <w:rsid w:val="0027026D"/>
    <w:rsid w:val="0027240C"/>
    <w:rsid w:val="002734A0"/>
    <w:rsid w:val="00273C7E"/>
    <w:rsid w:val="002744F1"/>
    <w:rsid w:val="002765BD"/>
    <w:rsid w:val="00276DEC"/>
    <w:rsid w:val="00277066"/>
    <w:rsid w:val="00282001"/>
    <w:rsid w:val="00282506"/>
    <w:rsid w:val="00283AEC"/>
    <w:rsid w:val="00283D15"/>
    <w:rsid w:val="0029016B"/>
    <w:rsid w:val="002941E6"/>
    <w:rsid w:val="00295AC7"/>
    <w:rsid w:val="0029648C"/>
    <w:rsid w:val="002A0780"/>
    <w:rsid w:val="002A07CC"/>
    <w:rsid w:val="002A091A"/>
    <w:rsid w:val="002A116A"/>
    <w:rsid w:val="002A26AA"/>
    <w:rsid w:val="002A36E9"/>
    <w:rsid w:val="002A4ED6"/>
    <w:rsid w:val="002A69AD"/>
    <w:rsid w:val="002B5EA6"/>
    <w:rsid w:val="002C3943"/>
    <w:rsid w:val="002C4B08"/>
    <w:rsid w:val="002C6DA6"/>
    <w:rsid w:val="002C6FAD"/>
    <w:rsid w:val="002D0366"/>
    <w:rsid w:val="002D2555"/>
    <w:rsid w:val="002D725E"/>
    <w:rsid w:val="002D7B2C"/>
    <w:rsid w:val="002F44A4"/>
    <w:rsid w:val="002F56EE"/>
    <w:rsid w:val="002F663F"/>
    <w:rsid w:val="002F678D"/>
    <w:rsid w:val="00301C23"/>
    <w:rsid w:val="00304B1B"/>
    <w:rsid w:val="00307089"/>
    <w:rsid w:val="00312188"/>
    <w:rsid w:val="00313784"/>
    <w:rsid w:val="00313B23"/>
    <w:rsid w:val="00315674"/>
    <w:rsid w:val="003175A6"/>
    <w:rsid w:val="00322A98"/>
    <w:rsid w:val="003239F3"/>
    <w:rsid w:val="00327B28"/>
    <w:rsid w:val="00327B41"/>
    <w:rsid w:val="00327FA2"/>
    <w:rsid w:val="00327FBB"/>
    <w:rsid w:val="003307E8"/>
    <w:rsid w:val="003400C9"/>
    <w:rsid w:val="003400E8"/>
    <w:rsid w:val="003409E0"/>
    <w:rsid w:val="00340A53"/>
    <w:rsid w:val="00340BEE"/>
    <w:rsid w:val="00345612"/>
    <w:rsid w:val="00351842"/>
    <w:rsid w:val="00352828"/>
    <w:rsid w:val="00354684"/>
    <w:rsid w:val="003547E8"/>
    <w:rsid w:val="00357D69"/>
    <w:rsid w:val="00361DA8"/>
    <w:rsid w:val="00362380"/>
    <w:rsid w:val="00364CC5"/>
    <w:rsid w:val="00364F8D"/>
    <w:rsid w:val="00366009"/>
    <w:rsid w:val="003661A1"/>
    <w:rsid w:val="00371EC7"/>
    <w:rsid w:val="00372E32"/>
    <w:rsid w:val="00373B64"/>
    <w:rsid w:val="00377AEF"/>
    <w:rsid w:val="0038119E"/>
    <w:rsid w:val="003811CF"/>
    <w:rsid w:val="0038160E"/>
    <w:rsid w:val="00393CA4"/>
    <w:rsid w:val="00394C84"/>
    <w:rsid w:val="00396095"/>
    <w:rsid w:val="00396249"/>
    <w:rsid w:val="00397273"/>
    <w:rsid w:val="003A017D"/>
    <w:rsid w:val="003A195B"/>
    <w:rsid w:val="003A3DD1"/>
    <w:rsid w:val="003B17C9"/>
    <w:rsid w:val="003C1A5E"/>
    <w:rsid w:val="003C2B01"/>
    <w:rsid w:val="003C3106"/>
    <w:rsid w:val="003C6928"/>
    <w:rsid w:val="003C7C65"/>
    <w:rsid w:val="003C7D8A"/>
    <w:rsid w:val="003D2907"/>
    <w:rsid w:val="003D2C18"/>
    <w:rsid w:val="003D49DA"/>
    <w:rsid w:val="003E3BCD"/>
    <w:rsid w:val="003E3D64"/>
    <w:rsid w:val="003E59D6"/>
    <w:rsid w:val="003F21AF"/>
    <w:rsid w:val="003F3541"/>
    <w:rsid w:val="003F61B0"/>
    <w:rsid w:val="003F6919"/>
    <w:rsid w:val="00400AD9"/>
    <w:rsid w:val="0040187F"/>
    <w:rsid w:val="00404957"/>
    <w:rsid w:val="00411B87"/>
    <w:rsid w:val="004240EA"/>
    <w:rsid w:val="00425515"/>
    <w:rsid w:val="0042646E"/>
    <w:rsid w:val="00427EB0"/>
    <w:rsid w:val="00432FAB"/>
    <w:rsid w:val="00437D70"/>
    <w:rsid w:val="0044170B"/>
    <w:rsid w:val="00441D6D"/>
    <w:rsid w:val="0044546F"/>
    <w:rsid w:val="0045000D"/>
    <w:rsid w:val="00453351"/>
    <w:rsid w:val="00455F0F"/>
    <w:rsid w:val="0045603F"/>
    <w:rsid w:val="0046145D"/>
    <w:rsid w:val="0046180D"/>
    <w:rsid w:val="00463ED8"/>
    <w:rsid w:val="00467472"/>
    <w:rsid w:val="004678A4"/>
    <w:rsid w:val="00474BFE"/>
    <w:rsid w:val="00475063"/>
    <w:rsid w:val="00475D78"/>
    <w:rsid w:val="004821A7"/>
    <w:rsid w:val="00482213"/>
    <w:rsid w:val="0049108A"/>
    <w:rsid w:val="00492DC5"/>
    <w:rsid w:val="00493378"/>
    <w:rsid w:val="004A06C4"/>
    <w:rsid w:val="004A3EFD"/>
    <w:rsid w:val="004A4848"/>
    <w:rsid w:val="004A4DF1"/>
    <w:rsid w:val="004B2F13"/>
    <w:rsid w:val="004B37C7"/>
    <w:rsid w:val="004B5059"/>
    <w:rsid w:val="004B58E7"/>
    <w:rsid w:val="004C065D"/>
    <w:rsid w:val="004C1F98"/>
    <w:rsid w:val="004C211F"/>
    <w:rsid w:val="004C602B"/>
    <w:rsid w:val="004C6619"/>
    <w:rsid w:val="004C689D"/>
    <w:rsid w:val="004C7993"/>
    <w:rsid w:val="004D32E1"/>
    <w:rsid w:val="004D4C5D"/>
    <w:rsid w:val="004D7882"/>
    <w:rsid w:val="004E260C"/>
    <w:rsid w:val="004F53A9"/>
    <w:rsid w:val="004F7517"/>
    <w:rsid w:val="00504D22"/>
    <w:rsid w:val="00506873"/>
    <w:rsid w:val="00516B07"/>
    <w:rsid w:val="005204B6"/>
    <w:rsid w:val="00520EE7"/>
    <w:rsid w:val="00525EFA"/>
    <w:rsid w:val="005308E3"/>
    <w:rsid w:val="00534128"/>
    <w:rsid w:val="0053605F"/>
    <w:rsid w:val="005364F8"/>
    <w:rsid w:val="00536AD3"/>
    <w:rsid w:val="0054091E"/>
    <w:rsid w:val="005449D9"/>
    <w:rsid w:val="00545090"/>
    <w:rsid w:val="00545649"/>
    <w:rsid w:val="005457A3"/>
    <w:rsid w:val="005473A3"/>
    <w:rsid w:val="00555C12"/>
    <w:rsid w:val="00562A36"/>
    <w:rsid w:val="00562DD6"/>
    <w:rsid w:val="0056317C"/>
    <w:rsid w:val="00563504"/>
    <w:rsid w:val="005642C2"/>
    <w:rsid w:val="00565F67"/>
    <w:rsid w:val="00567290"/>
    <w:rsid w:val="0057203D"/>
    <w:rsid w:val="00574744"/>
    <w:rsid w:val="00576501"/>
    <w:rsid w:val="00585569"/>
    <w:rsid w:val="005871B0"/>
    <w:rsid w:val="0058774F"/>
    <w:rsid w:val="005957E5"/>
    <w:rsid w:val="005A1A5C"/>
    <w:rsid w:val="005B086F"/>
    <w:rsid w:val="005B1DC0"/>
    <w:rsid w:val="005B403A"/>
    <w:rsid w:val="005B6874"/>
    <w:rsid w:val="005C4868"/>
    <w:rsid w:val="005C756F"/>
    <w:rsid w:val="005D59DF"/>
    <w:rsid w:val="005D6012"/>
    <w:rsid w:val="005D77E6"/>
    <w:rsid w:val="005E16C1"/>
    <w:rsid w:val="005E3326"/>
    <w:rsid w:val="005E38AE"/>
    <w:rsid w:val="005E44E9"/>
    <w:rsid w:val="005E524E"/>
    <w:rsid w:val="005E61A8"/>
    <w:rsid w:val="005E6502"/>
    <w:rsid w:val="005E7C37"/>
    <w:rsid w:val="005F30FC"/>
    <w:rsid w:val="005F3901"/>
    <w:rsid w:val="005F75A3"/>
    <w:rsid w:val="0060313D"/>
    <w:rsid w:val="00603F96"/>
    <w:rsid w:val="006075B1"/>
    <w:rsid w:val="00610366"/>
    <w:rsid w:val="00623E3F"/>
    <w:rsid w:val="006267E1"/>
    <w:rsid w:val="00627997"/>
    <w:rsid w:val="00630034"/>
    <w:rsid w:val="00633661"/>
    <w:rsid w:val="00636CAD"/>
    <w:rsid w:val="00637839"/>
    <w:rsid w:val="00644E45"/>
    <w:rsid w:val="00644E55"/>
    <w:rsid w:val="00646DEA"/>
    <w:rsid w:val="00650994"/>
    <w:rsid w:val="006513CB"/>
    <w:rsid w:val="006525EB"/>
    <w:rsid w:val="00653175"/>
    <w:rsid w:val="0065618A"/>
    <w:rsid w:val="00657EBF"/>
    <w:rsid w:val="00657F41"/>
    <w:rsid w:val="00661294"/>
    <w:rsid w:val="0067255B"/>
    <w:rsid w:val="00673F65"/>
    <w:rsid w:val="00680F54"/>
    <w:rsid w:val="00686D56"/>
    <w:rsid w:val="00686EDF"/>
    <w:rsid w:val="00687F75"/>
    <w:rsid w:val="00690C2E"/>
    <w:rsid w:val="006940C5"/>
    <w:rsid w:val="006970A5"/>
    <w:rsid w:val="006A13D6"/>
    <w:rsid w:val="006A28EC"/>
    <w:rsid w:val="006A4764"/>
    <w:rsid w:val="006A56D8"/>
    <w:rsid w:val="006A5BC5"/>
    <w:rsid w:val="006A6EC1"/>
    <w:rsid w:val="006B0F10"/>
    <w:rsid w:val="006B16A8"/>
    <w:rsid w:val="006B445B"/>
    <w:rsid w:val="006B5B35"/>
    <w:rsid w:val="006B7B33"/>
    <w:rsid w:val="006B7D96"/>
    <w:rsid w:val="006C0B30"/>
    <w:rsid w:val="006C0C66"/>
    <w:rsid w:val="006C26F2"/>
    <w:rsid w:val="006C3337"/>
    <w:rsid w:val="006C3657"/>
    <w:rsid w:val="006C3945"/>
    <w:rsid w:val="006C497B"/>
    <w:rsid w:val="006C4CA2"/>
    <w:rsid w:val="006D2AE3"/>
    <w:rsid w:val="006D4AA8"/>
    <w:rsid w:val="006E446B"/>
    <w:rsid w:val="006E7148"/>
    <w:rsid w:val="006F0DAC"/>
    <w:rsid w:val="006F45E2"/>
    <w:rsid w:val="006F4B3A"/>
    <w:rsid w:val="006F5501"/>
    <w:rsid w:val="006F5835"/>
    <w:rsid w:val="007009EA"/>
    <w:rsid w:val="0070294A"/>
    <w:rsid w:val="007042B7"/>
    <w:rsid w:val="00704DEB"/>
    <w:rsid w:val="00704FE2"/>
    <w:rsid w:val="007077C7"/>
    <w:rsid w:val="007146D1"/>
    <w:rsid w:val="00717A67"/>
    <w:rsid w:val="00717D29"/>
    <w:rsid w:val="007212C2"/>
    <w:rsid w:val="007309FA"/>
    <w:rsid w:val="007409A9"/>
    <w:rsid w:val="00742788"/>
    <w:rsid w:val="00747657"/>
    <w:rsid w:val="00747D90"/>
    <w:rsid w:val="007504C8"/>
    <w:rsid w:val="00751502"/>
    <w:rsid w:val="007519BE"/>
    <w:rsid w:val="007521A6"/>
    <w:rsid w:val="00752D49"/>
    <w:rsid w:val="00753D82"/>
    <w:rsid w:val="007572C1"/>
    <w:rsid w:val="00765BD2"/>
    <w:rsid w:val="00765CDB"/>
    <w:rsid w:val="00766FFC"/>
    <w:rsid w:val="0077294B"/>
    <w:rsid w:val="00773EE4"/>
    <w:rsid w:val="007764E3"/>
    <w:rsid w:val="0077777C"/>
    <w:rsid w:val="007814E9"/>
    <w:rsid w:val="007830A0"/>
    <w:rsid w:val="00785375"/>
    <w:rsid w:val="007869B5"/>
    <w:rsid w:val="00786A68"/>
    <w:rsid w:val="007915BF"/>
    <w:rsid w:val="00791ECF"/>
    <w:rsid w:val="00793D19"/>
    <w:rsid w:val="007945A4"/>
    <w:rsid w:val="00794D4C"/>
    <w:rsid w:val="0079577A"/>
    <w:rsid w:val="007A1064"/>
    <w:rsid w:val="007A3B86"/>
    <w:rsid w:val="007A4ABF"/>
    <w:rsid w:val="007B0F66"/>
    <w:rsid w:val="007B17D5"/>
    <w:rsid w:val="007B3A67"/>
    <w:rsid w:val="007B639E"/>
    <w:rsid w:val="007B78BC"/>
    <w:rsid w:val="007B7AD8"/>
    <w:rsid w:val="007C0351"/>
    <w:rsid w:val="007C3F5B"/>
    <w:rsid w:val="007C4652"/>
    <w:rsid w:val="007C4BB0"/>
    <w:rsid w:val="007D1285"/>
    <w:rsid w:val="007D1714"/>
    <w:rsid w:val="007D19CB"/>
    <w:rsid w:val="007E3DB5"/>
    <w:rsid w:val="007F1EEA"/>
    <w:rsid w:val="007F2A92"/>
    <w:rsid w:val="007F45A6"/>
    <w:rsid w:val="007F5230"/>
    <w:rsid w:val="007F5E68"/>
    <w:rsid w:val="007F6490"/>
    <w:rsid w:val="00804231"/>
    <w:rsid w:val="008046DF"/>
    <w:rsid w:val="00805B5A"/>
    <w:rsid w:val="0080618C"/>
    <w:rsid w:val="00814383"/>
    <w:rsid w:val="008166AC"/>
    <w:rsid w:val="008172E9"/>
    <w:rsid w:val="00822762"/>
    <w:rsid w:val="00830DA5"/>
    <w:rsid w:val="0083216B"/>
    <w:rsid w:val="00832C53"/>
    <w:rsid w:val="00833BA4"/>
    <w:rsid w:val="00834066"/>
    <w:rsid w:val="00837153"/>
    <w:rsid w:val="00841DC2"/>
    <w:rsid w:val="0084480C"/>
    <w:rsid w:val="008526E1"/>
    <w:rsid w:val="00853DFB"/>
    <w:rsid w:val="00854F5E"/>
    <w:rsid w:val="0086008F"/>
    <w:rsid w:val="008604A7"/>
    <w:rsid w:val="00861B8E"/>
    <w:rsid w:val="00864D98"/>
    <w:rsid w:val="00865F25"/>
    <w:rsid w:val="00866DF7"/>
    <w:rsid w:val="00866E5A"/>
    <w:rsid w:val="00874608"/>
    <w:rsid w:val="00875342"/>
    <w:rsid w:val="008771E7"/>
    <w:rsid w:val="00882208"/>
    <w:rsid w:val="00893A81"/>
    <w:rsid w:val="00895692"/>
    <w:rsid w:val="008971D8"/>
    <w:rsid w:val="00897CFC"/>
    <w:rsid w:val="008A3AEA"/>
    <w:rsid w:val="008A4472"/>
    <w:rsid w:val="008A452D"/>
    <w:rsid w:val="008A5735"/>
    <w:rsid w:val="008B3EAD"/>
    <w:rsid w:val="008B5D1C"/>
    <w:rsid w:val="008B672B"/>
    <w:rsid w:val="008B6C2A"/>
    <w:rsid w:val="008C1D05"/>
    <w:rsid w:val="008C2BCB"/>
    <w:rsid w:val="008C2C05"/>
    <w:rsid w:val="008C3729"/>
    <w:rsid w:val="008C3D51"/>
    <w:rsid w:val="008C7AA6"/>
    <w:rsid w:val="008D0750"/>
    <w:rsid w:val="008D204A"/>
    <w:rsid w:val="008D254D"/>
    <w:rsid w:val="008D7BD2"/>
    <w:rsid w:val="008E040A"/>
    <w:rsid w:val="008E168C"/>
    <w:rsid w:val="008E28C5"/>
    <w:rsid w:val="008E58A9"/>
    <w:rsid w:val="008F42F7"/>
    <w:rsid w:val="008F4A46"/>
    <w:rsid w:val="008F5BC1"/>
    <w:rsid w:val="008F6CB8"/>
    <w:rsid w:val="008F7A2E"/>
    <w:rsid w:val="00900DBD"/>
    <w:rsid w:val="00905427"/>
    <w:rsid w:val="009106B9"/>
    <w:rsid w:val="00911FC0"/>
    <w:rsid w:val="00915B59"/>
    <w:rsid w:val="00921180"/>
    <w:rsid w:val="0092208A"/>
    <w:rsid w:val="0092514F"/>
    <w:rsid w:val="0093007D"/>
    <w:rsid w:val="009333CE"/>
    <w:rsid w:val="0094295B"/>
    <w:rsid w:val="0094500F"/>
    <w:rsid w:val="009466EC"/>
    <w:rsid w:val="0094678B"/>
    <w:rsid w:val="009507B4"/>
    <w:rsid w:val="009514B0"/>
    <w:rsid w:val="009523AF"/>
    <w:rsid w:val="00953874"/>
    <w:rsid w:val="009545D4"/>
    <w:rsid w:val="009636E5"/>
    <w:rsid w:val="00963CA6"/>
    <w:rsid w:val="0096487A"/>
    <w:rsid w:val="00965E56"/>
    <w:rsid w:val="009663CC"/>
    <w:rsid w:val="00966C98"/>
    <w:rsid w:val="009731B6"/>
    <w:rsid w:val="00974C85"/>
    <w:rsid w:val="00983FA9"/>
    <w:rsid w:val="0098547E"/>
    <w:rsid w:val="00985656"/>
    <w:rsid w:val="0098568A"/>
    <w:rsid w:val="009867BA"/>
    <w:rsid w:val="00994A96"/>
    <w:rsid w:val="00995D46"/>
    <w:rsid w:val="0099676D"/>
    <w:rsid w:val="00997FA3"/>
    <w:rsid w:val="009A1CC1"/>
    <w:rsid w:val="009A39A5"/>
    <w:rsid w:val="009A4D2D"/>
    <w:rsid w:val="009A4EED"/>
    <w:rsid w:val="009A7523"/>
    <w:rsid w:val="009B320B"/>
    <w:rsid w:val="009B3F29"/>
    <w:rsid w:val="009B4ABE"/>
    <w:rsid w:val="009B66E2"/>
    <w:rsid w:val="009C163B"/>
    <w:rsid w:val="009C2801"/>
    <w:rsid w:val="009C4212"/>
    <w:rsid w:val="009C6485"/>
    <w:rsid w:val="009D7A6D"/>
    <w:rsid w:val="009E039F"/>
    <w:rsid w:val="009E19E2"/>
    <w:rsid w:val="009E3D20"/>
    <w:rsid w:val="009E3F8B"/>
    <w:rsid w:val="009E485F"/>
    <w:rsid w:val="009E4DEA"/>
    <w:rsid w:val="009F1B8C"/>
    <w:rsid w:val="009F268B"/>
    <w:rsid w:val="009F3F4F"/>
    <w:rsid w:val="00A0191C"/>
    <w:rsid w:val="00A01A82"/>
    <w:rsid w:val="00A05347"/>
    <w:rsid w:val="00A0692E"/>
    <w:rsid w:val="00A07B03"/>
    <w:rsid w:val="00A12C5A"/>
    <w:rsid w:val="00A13393"/>
    <w:rsid w:val="00A13A91"/>
    <w:rsid w:val="00A13CBF"/>
    <w:rsid w:val="00A23BE4"/>
    <w:rsid w:val="00A24378"/>
    <w:rsid w:val="00A259B5"/>
    <w:rsid w:val="00A31254"/>
    <w:rsid w:val="00A34C76"/>
    <w:rsid w:val="00A36C51"/>
    <w:rsid w:val="00A4169D"/>
    <w:rsid w:val="00A416DC"/>
    <w:rsid w:val="00A43FF0"/>
    <w:rsid w:val="00A45B40"/>
    <w:rsid w:val="00A45D95"/>
    <w:rsid w:val="00A46B13"/>
    <w:rsid w:val="00A5021B"/>
    <w:rsid w:val="00A50A6C"/>
    <w:rsid w:val="00A550B0"/>
    <w:rsid w:val="00A61316"/>
    <w:rsid w:val="00A61D58"/>
    <w:rsid w:val="00A62267"/>
    <w:rsid w:val="00A6280A"/>
    <w:rsid w:val="00A637FC"/>
    <w:rsid w:val="00A6521A"/>
    <w:rsid w:val="00A71EA4"/>
    <w:rsid w:val="00A752E4"/>
    <w:rsid w:val="00A774FB"/>
    <w:rsid w:val="00A77D84"/>
    <w:rsid w:val="00A81E46"/>
    <w:rsid w:val="00A912B7"/>
    <w:rsid w:val="00A9175F"/>
    <w:rsid w:val="00A91E91"/>
    <w:rsid w:val="00A924BA"/>
    <w:rsid w:val="00A931A5"/>
    <w:rsid w:val="00A95BFC"/>
    <w:rsid w:val="00AA5088"/>
    <w:rsid w:val="00AA6FDE"/>
    <w:rsid w:val="00AB58FA"/>
    <w:rsid w:val="00AB64AF"/>
    <w:rsid w:val="00AC099F"/>
    <w:rsid w:val="00AC25D7"/>
    <w:rsid w:val="00AC4732"/>
    <w:rsid w:val="00AC4CC4"/>
    <w:rsid w:val="00AC71E7"/>
    <w:rsid w:val="00AD0DA0"/>
    <w:rsid w:val="00AD158B"/>
    <w:rsid w:val="00AD187A"/>
    <w:rsid w:val="00AE11B7"/>
    <w:rsid w:val="00AE3260"/>
    <w:rsid w:val="00AE3A6D"/>
    <w:rsid w:val="00AE79A6"/>
    <w:rsid w:val="00AF071B"/>
    <w:rsid w:val="00AF1C51"/>
    <w:rsid w:val="00AF24E6"/>
    <w:rsid w:val="00AF423D"/>
    <w:rsid w:val="00AF50DC"/>
    <w:rsid w:val="00AF5F29"/>
    <w:rsid w:val="00AF73EA"/>
    <w:rsid w:val="00AF7F69"/>
    <w:rsid w:val="00B05320"/>
    <w:rsid w:val="00B0757F"/>
    <w:rsid w:val="00B204CD"/>
    <w:rsid w:val="00B20CC7"/>
    <w:rsid w:val="00B23EC1"/>
    <w:rsid w:val="00B25A2C"/>
    <w:rsid w:val="00B279E0"/>
    <w:rsid w:val="00B32D1E"/>
    <w:rsid w:val="00B40C7F"/>
    <w:rsid w:val="00B46732"/>
    <w:rsid w:val="00B52788"/>
    <w:rsid w:val="00B5362A"/>
    <w:rsid w:val="00B54A3D"/>
    <w:rsid w:val="00B56F19"/>
    <w:rsid w:val="00B578FC"/>
    <w:rsid w:val="00B601C6"/>
    <w:rsid w:val="00B62002"/>
    <w:rsid w:val="00B62B33"/>
    <w:rsid w:val="00B64823"/>
    <w:rsid w:val="00B7152D"/>
    <w:rsid w:val="00B72BB3"/>
    <w:rsid w:val="00B7693A"/>
    <w:rsid w:val="00B770F6"/>
    <w:rsid w:val="00B81BB2"/>
    <w:rsid w:val="00B8320A"/>
    <w:rsid w:val="00B83AC1"/>
    <w:rsid w:val="00B83F8B"/>
    <w:rsid w:val="00B862C2"/>
    <w:rsid w:val="00B920F6"/>
    <w:rsid w:val="00B92EEE"/>
    <w:rsid w:val="00B96FAA"/>
    <w:rsid w:val="00BA339F"/>
    <w:rsid w:val="00BA4C92"/>
    <w:rsid w:val="00BA7272"/>
    <w:rsid w:val="00BA7E9F"/>
    <w:rsid w:val="00BB210E"/>
    <w:rsid w:val="00BB216A"/>
    <w:rsid w:val="00BC2205"/>
    <w:rsid w:val="00BC4E07"/>
    <w:rsid w:val="00BC6448"/>
    <w:rsid w:val="00BC68DE"/>
    <w:rsid w:val="00BD2206"/>
    <w:rsid w:val="00BD2EF0"/>
    <w:rsid w:val="00BD3617"/>
    <w:rsid w:val="00BD49ED"/>
    <w:rsid w:val="00BD53D0"/>
    <w:rsid w:val="00BD6E91"/>
    <w:rsid w:val="00BE0939"/>
    <w:rsid w:val="00BE0D52"/>
    <w:rsid w:val="00BE18BD"/>
    <w:rsid w:val="00BE344B"/>
    <w:rsid w:val="00BE3DEF"/>
    <w:rsid w:val="00BF0D21"/>
    <w:rsid w:val="00BF3AEC"/>
    <w:rsid w:val="00BF6ADD"/>
    <w:rsid w:val="00C01C90"/>
    <w:rsid w:val="00C042BC"/>
    <w:rsid w:val="00C058A1"/>
    <w:rsid w:val="00C062EA"/>
    <w:rsid w:val="00C07837"/>
    <w:rsid w:val="00C07B89"/>
    <w:rsid w:val="00C10D04"/>
    <w:rsid w:val="00C1174F"/>
    <w:rsid w:val="00C17A75"/>
    <w:rsid w:val="00C17B67"/>
    <w:rsid w:val="00C216C0"/>
    <w:rsid w:val="00C21AFF"/>
    <w:rsid w:val="00C22D9B"/>
    <w:rsid w:val="00C258DF"/>
    <w:rsid w:val="00C25914"/>
    <w:rsid w:val="00C26801"/>
    <w:rsid w:val="00C26925"/>
    <w:rsid w:val="00C26990"/>
    <w:rsid w:val="00C34321"/>
    <w:rsid w:val="00C361DC"/>
    <w:rsid w:val="00C362D5"/>
    <w:rsid w:val="00C405A2"/>
    <w:rsid w:val="00C407BA"/>
    <w:rsid w:val="00C40F73"/>
    <w:rsid w:val="00C45431"/>
    <w:rsid w:val="00C51802"/>
    <w:rsid w:val="00C5233C"/>
    <w:rsid w:val="00C52F18"/>
    <w:rsid w:val="00C53A08"/>
    <w:rsid w:val="00C54D07"/>
    <w:rsid w:val="00C60E57"/>
    <w:rsid w:val="00C61D9C"/>
    <w:rsid w:val="00C61F80"/>
    <w:rsid w:val="00C642FD"/>
    <w:rsid w:val="00C64F3C"/>
    <w:rsid w:val="00C65FD9"/>
    <w:rsid w:val="00C7273B"/>
    <w:rsid w:val="00C73248"/>
    <w:rsid w:val="00C74C42"/>
    <w:rsid w:val="00C74ECB"/>
    <w:rsid w:val="00C7638F"/>
    <w:rsid w:val="00C777EC"/>
    <w:rsid w:val="00C80BBF"/>
    <w:rsid w:val="00C828B5"/>
    <w:rsid w:val="00C84CFD"/>
    <w:rsid w:val="00C85325"/>
    <w:rsid w:val="00C91723"/>
    <w:rsid w:val="00C94CB6"/>
    <w:rsid w:val="00C961B3"/>
    <w:rsid w:val="00CA06AF"/>
    <w:rsid w:val="00CA2DC9"/>
    <w:rsid w:val="00CA3D91"/>
    <w:rsid w:val="00CA3E16"/>
    <w:rsid w:val="00CA5121"/>
    <w:rsid w:val="00CA7045"/>
    <w:rsid w:val="00CA752F"/>
    <w:rsid w:val="00CB0BA6"/>
    <w:rsid w:val="00CB3997"/>
    <w:rsid w:val="00CC2902"/>
    <w:rsid w:val="00CC35A1"/>
    <w:rsid w:val="00CC5C9E"/>
    <w:rsid w:val="00CD17BB"/>
    <w:rsid w:val="00CD7491"/>
    <w:rsid w:val="00CE0D41"/>
    <w:rsid w:val="00CE259E"/>
    <w:rsid w:val="00CE2E4D"/>
    <w:rsid w:val="00CE38E1"/>
    <w:rsid w:val="00CE528B"/>
    <w:rsid w:val="00CE645B"/>
    <w:rsid w:val="00CF183E"/>
    <w:rsid w:val="00CF3067"/>
    <w:rsid w:val="00CF7D4A"/>
    <w:rsid w:val="00D057BD"/>
    <w:rsid w:val="00D108A0"/>
    <w:rsid w:val="00D11467"/>
    <w:rsid w:val="00D12FD6"/>
    <w:rsid w:val="00D137D4"/>
    <w:rsid w:val="00D17D55"/>
    <w:rsid w:val="00D2101D"/>
    <w:rsid w:val="00D23B73"/>
    <w:rsid w:val="00D27621"/>
    <w:rsid w:val="00D30571"/>
    <w:rsid w:val="00D3088E"/>
    <w:rsid w:val="00D32E1B"/>
    <w:rsid w:val="00D34629"/>
    <w:rsid w:val="00D3661A"/>
    <w:rsid w:val="00D3679D"/>
    <w:rsid w:val="00D41DE6"/>
    <w:rsid w:val="00D51D07"/>
    <w:rsid w:val="00D5452E"/>
    <w:rsid w:val="00D547AB"/>
    <w:rsid w:val="00D54969"/>
    <w:rsid w:val="00D604EA"/>
    <w:rsid w:val="00D60CC1"/>
    <w:rsid w:val="00D66323"/>
    <w:rsid w:val="00D67488"/>
    <w:rsid w:val="00D72702"/>
    <w:rsid w:val="00D744FF"/>
    <w:rsid w:val="00D77451"/>
    <w:rsid w:val="00D8230F"/>
    <w:rsid w:val="00D844C3"/>
    <w:rsid w:val="00D901FE"/>
    <w:rsid w:val="00D91365"/>
    <w:rsid w:val="00D91CD1"/>
    <w:rsid w:val="00D92388"/>
    <w:rsid w:val="00D92FD6"/>
    <w:rsid w:val="00D93EDE"/>
    <w:rsid w:val="00D94003"/>
    <w:rsid w:val="00D94739"/>
    <w:rsid w:val="00D97EDF"/>
    <w:rsid w:val="00DA038B"/>
    <w:rsid w:val="00DA13D1"/>
    <w:rsid w:val="00DA1F84"/>
    <w:rsid w:val="00DA51B2"/>
    <w:rsid w:val="00DA533A"/>
    <w:rsid w:val="00DA6124"/>
    <w:rsid w:val="00DA6238"/>
    <w:rsid w:val="00DA6C86"/>
    <w:rsid w:val="00DB01FA"/>
    <w:rsid w:val="00DB038D"/>
    <w:rsid w:val="00DB4265"/>
    <w:rsid w:val="00DB6000"/>
    <w:rsid w:val="00DB7136"/>
    <w:rsid w:val="00DC2F80"/>
    <w:rsid w:val="00DD2431"/>
    <w:rsid w:val="00DD5940"/>
    <w:rsid w:val="00DD607A"/>
    <w:rsid w:val="00DE2DD3"/>
    <w:rsid w:val="00DE4144"/>
    <w:rsid w:val="00DE45A7"/>
    <w:rsid w:val="00DE53CB"/>
    <w:rsid w:val="00DE669D"/>
    <w:rsid w:val="00DE6C7C"/>
    <w:rsid w:val="00DF0381"/>
    <w:rsid w:val="00DF65BE"/>
    <w:rsid w:val="00E02C96"/>
    <w:rsid w:val="00E04E81"/>
    <w:rsid w:val="00E0530F"/>
    <w:rsid w:val="00E07894"/>
    <w:rsid w:val="00E07D30"/>
    <w:rsid w:val="00E101CF"/>
    <w:rsid w:val="00E205C5"/>
    <w:rsid w:val="00E27F06"/>
    <w:rsid w:val="00E31704"/>
    <w:rsid w:val="00E34E3C"/>
    <w:rsid w:val="00E360C6"/>
    <w:rsid w:val="00E40739"/>
    <w:rsid w:val="00E43FE6"/>
    <w:rsid w:val="00E448B6"/>
    <w:rsid w:val="00E45770"/>
    <w:rsid w:val="00E47462"/>
    <w:rsid w:val="00E52FB3"/>
    <w:rsid w:val="00E53896"/>
    <w:rsid w:val="00E56747"/>
    <w:rsid w:val="00E56DA8"/>
    <w:rsid w:val="00E63828"/>
    <w:rsid w:val="00E66A23"/>
    <w:rsid w:val="00E6733E"/>
    <w:rsid w:val="00E70A35"/>
    <w:rsid w:val="00E7344C"/>
    <w:rsid w:val="00E764FA"/>
    <w:rsid w:val="00E774AD"/>
    <w:rsid w:val="00E808F6"/>
    <w:rsid w:val="00E83058"/>
    <w:rsid w:val="00E83EDD"/>
    <w:rsid w:val="00E875C4"/>
    <w:rsid w:val="00E91672"/>
    <w:rsid w:val="00E92255"/>
    <w:rsid w:val="00E92901"/>
    <w:rsid w:val="00E92A7F"/>
    <w:rsid w:val="00E9344F"/>
    <w:rsid w:val="00E95072"/>
    <w:rsid w:val="00E96AE4"/>
    <w:rsid w:val="00EA12F0"/>
    <w:rsid w:val="00EA34DA"/>
    <w:rsid w:val="00EA3AD3"/>
    <w:rsid w:val="00EB3130"/>
    <w:rsid w:val="00EB34B4"/>
    <w:rsid w:val="00EB3753"/>
    <w:rsid w:val="00EB3C09"/>
    <w:rsid w:val="00EB47E0"/>
    <w:rsid w:val="00EB6455"/>
    <w:rsid w:val="00EC1793"/>
    <w:rsid w:val="00ED09B1"/>
    <w:rsid w:val="00ED3534"/>
    <w:rsid w:val="00EE2A7E"/>
    <w:rsid w:val="00EE2DE1"/>
    <w:rsid w:val="00EE35D0"/>
    <w:rsid w:val="00EE4A58"/>
    <w:rsid w:val="00EF06A3"/>
    <w:rsid w:val="00EF366B"/>
    <w:rsid w:val="00EF414D"/>
    <w:rsid w:val="00EF44D0"/>
    <w:rsid w:val="00EF5E9A"/>
    <w:rsid w:val="00EF6266"/>
    <w:rsid w:val="00F00304"/>
    <w:rsid w:val="00F026DE"/>
    <w:rsid w:val="00F051C4"/>
    <w:rsid w:val="00F0570B"/>
    <w:rsid w:val="00F07A8F"/>
    <w:rsid w:val="00F10D2D"/>
    <w:rsid w:val="00F11D38"/>
    <w:rsid w:val="00F1449C"/>
    <w:rsid w:val="00F14739"/>
    <w:rsid w:val="00F203AE"/>
    <w:rsid w:val="00F203DF"/>
    <w:rsid w:val="00F2622B"/>
    <w:rsid w:val="00F31E9F"/>
    <w:rsid w:val="00F36B52"/>
    <w:rsid w:val="00F37469"/>
    <w:rsid w:val="00F404A9"/>
    <w:rsid w:val="00F4215D"/>
    <w:rsid w:val="00F45DD1"/>
    <w:rsid w:val="00F47F97"/>
    <w:rsid w:val="00F5063E"/>
    <w:rsid w:val="00F52ADF"/>
    <w:rsid w:val="00F54358"/>
    <w:rsid w:val="00F57CF5"/>
    <w:rsid w:val="00F670D7"/>
    <w:rsid w:val="00F67377"/>
    <w:rsid w:val="00F70CF5"/>
    <w:rsid w:val="00F711DD"/>
    <w:rsid w:val="00F734AA"/>
    <w:rsid w:val="00F7461A"/>
    <w:rsid w:val="00F770F5"/>
    <w:rsid w:val="00F77CE6"/>
    <w:rsid w:val="00F82A38"/>
    <w:rsid w:val="00F8387F"/>
    <w:rsid w:val="00F83E5D"/>
    <w:rsid w:val="00F841BD"/>
    <w:rsid w:val="00F87A78"/>
    <w:rsid w:val="00F87FF0"/>
    <w:rsid w:val="00F91CE8"/>
    <w:rsid w:val="00F933C5"/>
    <w:rsid w:val="00F939BA"/>
    <w:rsid w:val="00FA07A8"/>
    <w:rsid w:val="00FA104C"/>
    <w:rsid w:val="00FA2622"/>
    <w:rsid w:val="00FA38FD"/>
    <w:rsid w:val="00FA4EDD"/>
    <w:rsid w:val="00FB2393"/>
    <w:rsid w:val="00FB44D9"/>
    <w:rsid w:val="00FB4DDC"/>
    <w:rsid w:val="00FB6048"/>
    <w:rsid w:val="00FC18B7"/>
    <w:rsid w:val="00FC3F34"/>
    <w:rsid w:val="00FD16B3"/>
    <w:rsid w:val="00FD1817"/>
    <w:rsid w:val="00FD1A18"/>
    <w:rsid w:val="00FD564C"/>
    <w:rsid w:val="00FD5C75"/>
    <w:rsid w:val="00FD64E7"/>
    <w:rsid w:val="00FE2A7E"/>
    <w:rsid w:val="00FE3A4B"/>
    <w:rsid w:val="00FE4EE5"/>
    <w:rsid w:val="00FE5ED6"/>
    <w:rsid w:val="00FE7F77"/>
    <w:rsid w:val="00FF041C"/>
    <w:rsid w:val="00FF0C7D"/>
    <w:rsid w:val="00FF138D"/>
    <w:rsid w:val="00FF674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B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B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72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B3"/>
    <w:rPr>
      <w:lang w:val="es-ES"/>
    </w:rPr>
  </w:style>
  <w:style w:type="table" w:styleId="TableGrid">
    <w:name w:val="Table Grid"/>
    <w:basedOn w:val="TableNormal"/>
    <w:uiPriority w:val="59"/>
    <w:rsid w:val="00B72BB3"/>
    <w:pPr>
      <w:jc w:val="both"/>
    </w:pPr>
    <w:rPr>
      <w:rFonts w:ascii="New York" w:eastAsia="Times New Roman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BB3"/>
    <w:pPr>
      <w:ind w:left="720"/>
      <w:contextualSpacing/>
    </w:pPr>
  </w:style>
  <w:style w:type="paragraph" w:customStyle="1" w:styleId="Default">
    <w:name w:val="Default"/>
    <w:rsid w:val="00B72BB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72BB3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72BB3"/>
    <w:pPr>
      <w:jc w:val="both"/>
    </w:pPr>
    <w:rPr>
      <w:rFonts w:ascii="New York" w:eastAsia="Times New Roman" w:hAnsi="New York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WJEC</dc:creator>
  <cp:keywords/>
  <dc:description/>
  <cp:lastModifiedBy>Jones, Hywel</cp:lastModifiedBy>
  <cp:revision>5</cp:revision>
  <dcterms:created xsi:type="dcterms:W3CDTF">2016-07-12T12:54:00Z</dcterms:created>
  <dcterms:modified xsi:type="dcterms:W3CDTF">2016-07-13T09:13:00Z</dcterms:modified>
</cp:coreProperties>
</file>