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20" w:right="3507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Hurricane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Katrina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rent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32"/>
          <w:szCs w:val="32"/>
          <w:color w:val="1D4E8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color w:val="1D4E8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Orleans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evaluate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context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features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illustrated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diagrams.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33333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introduction,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digital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‘Maximum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price’</w:t>
      </w:r>
      <w:r>
        <w:rPr>
          <w:rFonts w:ascii="Arial" w:hAnsi="Arial" w:cs="Arial" w:eastAsia="Arial"/>
          <w:sz w:val="24"/>
          <w:szCs w:val="24"/>
          <w:color w:val="333333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footage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Hurricane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0" w:lineRule="exact"/>
        <w:ind w:left="720" w:right="1030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Katrina.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copy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worksheet.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togethe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digital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draw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students’</w:t>
      </w:r>
      <w:r>
        <w:rPr>
          <w:rFonts w:ascii="Arial" w:hAnsi="Arial" w:cs="Arial" w:eastAsia="Arial"/>
          <w:sz w:val="24"/>
          <w:szCs w:val="24"/>
          <w:color w:val="333333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together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model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correct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answers.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Afterwards,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illustrate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topical,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interesting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(left-wing)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article</w:t>
      </w:r>
      <w:r>
        <w:rPr>
          <w:rFonts w:ascii="Arial" w:hAnsi="Arial" w:cs="Arial" w:eastAsia="Arial"/>
          <w:sz w:val="24"/>
          <w:szCs w:val="24"/>
          <w:color w:val="333333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possibly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introducing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controls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(plus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interesting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facts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4260"/>
        <w:jc w:val="both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http://leftfootforward.org/2013/06/its-time-to-look-at-rent-controls/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98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Follow-up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worked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concerts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tickets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concerts: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707"/>
        <w:jc w:val="both"/>
        <w:rPr>
          <w:rFonts w:ascii="Arial" w:hAnsi="Arial" w:cs="Arial" w:eastAsia="Arial"/>
          <w:sz w:val="24"/>
          <w:szCs w:val="24"/>
        </w:rPr>
      </w:pPr>
      <w:rPr/>
      <w:hyperlink r:id="rId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.theguardian.com/music/2014/mar/28/kate-bush-tickets-sell-out-in-under-fifteen-minutes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Football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sporting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Olympics,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organisations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deliberately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clearing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correct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inequalities,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enezuela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93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smuggling: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5880"/>
        <w:jc w:val="both"/>
        <w:rPr>
          <w:rFonts w:ascii="Arial" w:hAnsi="Arial" w:cs="Arial" w:eastAsia="Arial"/>
          <w:sz w:val="24"/>
          <w:szCs w:val="24"/>
        </w:rPr>
      </w:pPr>
      <w:rPr/>
      <w:hyperlink r:id="rId9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.youtube.com/watch?v=uL_mrFZ4yp0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queues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department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store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government-imposed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for</w:t>
      </w:r>
      <w:r>
        <w:rPr>
          <w:rFonts w:ascii="Arial" w:hAnsi="Arial" w:cs="Arial" w:eastAsia="Arial"/>
          <w:sz w:val="24"/>
          <w:szCs w:val="24"/>
          <w:spacing w:val="-23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goods: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5960"/>
        <w:jc w:val="both"/>
        <w:rPr>
          <w:rFonts w:ascii="Arial" w:hAnsi="Arial" w:cs="Arial" w:eastAsia="Arial"/>
          <w:sz w:val="24"/>
          <w:szCs w:val="24"/>
        </w:rPr>
      </w:pPr>
      <w:rPr/>
      <w:hyperlink r:id="rId10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.youtube.com/watch?v=brQ36rFEdIA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7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Answers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60" w:lineRule="exact"/>
        <w:ind w:left="223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23.226303pt;margin-top:3.997193pt;width:342.17130pt;height:215.031pt;mso-position-horizontal-relative:page;mso-position-vertical-relative:paragraph;z-index:-141" coordorigin="2465,80" coordsize="6843,4301">
            <v:group style="position:absolute;left:4915;top:1669;width:1348;height:1432" coordorigin="4915,1669" coordsize="1348,1432">
              <v:shape style="position:absolute;left:4915;top:1669;width:1348;height:1432" coordorigin="4915,1669" coordsize="1348,1432" path="m4915,1669l4915,3101,6263,2393,4915,1669e" filled="t" fillcolor="#00FF00" stroked="f">
                <v:path arrowok="t"/>
                <v:fill/>
              </v:shape>
              <v:shape style="position:absolute;left:4915;top:1669;width:1348;height:1432" type="#_x0000_t75">
                <v:imagedata r:id="rId11" o:title=""/>
              </v:shape>
            </v:group>
            <v:group style="position:absolute;left:2478;top:319;width:2437;height:2767" coordorigin="2478,319" coordsize="2437,2767">
              <v:shape style="position:absolute;left:2478;top:319;width:2437;height:2767" coordorigin="2478,319" coordsize="2437,2767" path="m2478,319l2478,3086,4915,3086,4915,1654,2478,319e" filled="t" fillcolor="#3FA9F5" stroked="f">
                <v:path arrowok="t"/>
                <v:fill/>
              </v:shape>
              <v:shape style="position:absolute;left:2478;top:319;width:2433;height:2767" type="#_x0000_t75">
                <v:imagedata r:id="rId12" o:title=""/>
              </v:shape>
            </v:group>
            <v:group style="position:absolute;left:2475;top:3078;width:2464;height:1292" coordorigin="2475,3078" coordsize="2464,1292">
              <v:shape style="position:absolute;left:2475;top:3078;width:2464;height:1292" coordorigin="2475,3078" coordsize="2464,1292" path="m2478,3078l2475,4370,4938,3086,2478,3078e" filled="t" fillcolor="#FF1D25" stroked="f">
                <v:path arrowok="t"/>
                <v:fill/>
              </v:shape>
              <v:shape style="position:absolute;left:2475;top:3078;width:2464;height:1292" type="#_x0000_t75">
                <v:imagedata r:id="rId13" o:title=""/>
              </v:shape>
            </v:group>
            <v:group style="position:absolute;left:2475;top:88;width:6826;height:4285" coordorigin="2475,88" coordsize="6826,4285">
              <v:shape style="position:absolute;left:2475;top:88;width:6826;height:4285" coordorigin="2475,88" coordsize="6826,4285" path="m2475,88l2475,4370,2477,4373,9300,4373e" filled="f" stroked="t" strokeweight=".762pt" strokecolor="#000000">
                <v:path arrowok="t"/>
              </v:shape>
            </v:group>
            <v:group style="position:absolute;left:2477;top:817;width:6823;height:3556" coordorigin="2477,817" coordsize="6823,3556">
              <v:shape style="position:absolute;left:2477;top:817;width:6823;height:3556" coordorigin="2477,817" coordsize="6823,3556" path="m2477,4373l9300,817e" filled="f" stroked="t" strokeweight=".762pt" strokecolor="#000000">
                <v:path arrowok="t"/>
              </v:shape>
            </v:group>
            <v:group style="position:absolute;left:2475;top:319;width:5924;height:3249" coordorigin="2475,319" coordsize="5924,3249">
              <v:shape style="position:absolute;left:2475;top:319;width:5924;height:3249" coordorigin="2475,319" coordsize="5924,3249" path="m2475,319l8398,3568e" filled="f" stroked="t" strokeweight=".762pt" strokecolor="#000000">
                <v:path arrowok="t"/>
              </v:shape>
            </v:group>
            <v:group style="position:absolute;left:6263;top:2096;width:2;height:2269" coordorigin="6263,2096" coordsize="2,2269">
              <v:shape style="position:absolute;left:6263;top:2096;width:2;height:2269" coordorigin="6263,2096" coordsize="0,2269" path="m6263,2096l6263,4365e" filled="f" stroked="t" strokeweight=".762pt" strokecolor="#000000">
                <v:path arrowok="t"/>
                <v:stroke dashstyle="dash"/>
              </v:shape>
            </v:group>
            <v:group style="position:absolute;left:2478;top:2393;width:4097;height:2" coordorigin="2478,2393" coordsize="4097,2">
              <v:shape style="position:absolute;left:2478;top:2393;width:4097;height:2" coordorigin="2478,2393" coordsize="4097,0" path="m6575,2393l2478,2393e" filled="f" stroked="t" strokeweight=".762pt" strokecolor="#000000">
                <v:path arrowok="t"/>
                <v:stroke dashstyle="dash"/>
              </v:shape>
            </v:group>
            <v:group style="position:absolute;left:4923;top:1289;width:2;height:3077" coordorigin="4923,1289" coordsize="2,3077">
              <v:shape style="position:absolute;left:4923;top:1289;width:2;height:3077" coordorigin="4923,1289" coordsize="0,3077" path="m4923,4365l4923,1289e" filled="f" stroked="t" strokeweight=".762pt" strokecolor="#000000">
                <v:path arrowok="t"/>
                <v:stroke dashstyle="dash"/>
              </v:shape>
            </v:group>
            <v:group style="position:absolute;left:2478;top:3078;width:5925;height:2" coordorigin="2478,3078" coordsize="5925,2">
              <v:shape style="position:absolute;left:2478;top:3078;width:5925;height:2" coordorigin="2478,3078" coordsize="5925,0" path="m2478,3078l8403,3078e" filled="f" stroked="t" strokeweight=".762pt" strokecolor="#000000">
                <v:path arrowok="t"/>
                <v:stroke dashstyle="dash"/>
              </v:shape>
            </v:group>
            <v:group style="position:absolute;left:7512;top:2934;width:2;height:1432" coordorigin="7512,2934" coordsize="2,1432">
              <v:shape style="position:absolute;left:7512;top:2934;width:2;height:1432" coordorigin="7512,2934" coordsize="0,1432" path="m7512,2934l7512,4365e" filled="f" stroked="t" strokeweight=".762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1" w:lineRule="exact"/>
        <w:ind w:right="2726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14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</w:rPr>
        <w:t>P*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206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PC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71" w:lineRule="exact"/>
        <w:ind w:right="2915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47" w:after="0" w:line="275" w:lineRule="exact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Q(s)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8" w:after="0" w:line="294" w:lineRule="exact"/>
        <w:ind w:right="-20"/>
        <w:jc w:val="left"/>
        <w:tabs>
          <w:tab w:pos="1160" w:val="left"/>
          <w:tab w:pos="308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Q*</w:t>
      </w:r>
      <w:r>
        <w:rPr>
          <w:rFonts w:ascii="Arial" w:hAnsi="Arial" w:cs="Arial" w:eastAsia="Arial"/>
          <w:sz w:val="24"/>
          <w:szCs w:val="24"/>
          <w:spacing w:val="-6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Q(d)</w:t>
      </w:r>
      <w:r>
        <w:rPr>
          <w:rFonts w:ascii="Arial" w:hAnsi="Arial" w:cs="Arial" w:eastAsia="Arial"/>
          <w:sz w:val="24"/>
          <w:szCs w:val="24"/>
          <w:spacing w:val="-6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5166" w:space="927"/>
            <w:col w:w="58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70" w:lineRule="exact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permanent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excess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QSQD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33333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all.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outside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333333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losing</w:t>
      </w:r>
      <w:r>
        <w:rPr>
          <w:rFonts w:ascii="Arial" w:hAnsi="Arial" w:cs="Arial" w:eastAsia="Arial"/>
          <w:sz w:val="24"/>
          <w:szCs w:val="24"/>
          <w:color w:val="333333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rights.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benefit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OQS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lower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rent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rises.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Howeve</w:t>
      </w:r>
      <w:r>
        <w:rPr>
          <w:rFonts w:ascii="Arial" w:hAnsi="Arial" w:cs="Arial" w:eastAsia="Arial"/>
          <w:sz w:val="24"/>
          <w:szCs w:val="24"/>
          <w:color w:val="333333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poorest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those,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example,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connections.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Producers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area,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333333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lower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profits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invest,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resulting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reduction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quality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housing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stock.</w:t>
      </w:r>
      <w:r>
        <w:rPr>
          <w:rFonts w:ascii="Arial" w:hAnsi="Arial" w:cs="Arial" w:eastAsia="Arial"/>
          <w:sz w:val="24"/>
          <w:szCs w:val="24"/>
          <w:color w:val="333333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Also,</w:t>
      </w:r>
      <w:r>
        <w:rPr>
          <w:rFonts w:ascii="Arial" w:hAnsi="Arial" w:cs="Arial" w:eastAsia="Arial"/>
          <w:sz w:val="24"/>
          <w:szCs w:val="24"/>
          <w:color w:val="333333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landlords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tempted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333333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split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properties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smaller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units.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720" w:right="6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33333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echnically</w:t>
      </w:r>
      <w:r>
        <w:rPr>
          <w:rFonts w:ascii="Arial" w:hAnsi="Arial" w:cs="Arial" w:eastAsia="Arial"/>
          <w:sz w:val="24"/>
          <w:szCs w:val="24"/>
          <w:color w:val="333333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causes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welfare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loss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area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(because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output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color w:val="333333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equilibrium),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seen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3333"/>
          <w:spacing w:val="0"/>
          <w:w w:val="100"/>
        </w:rPr>
        <w:t>failure.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39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41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90.361725pt;margin-top:6.379014pt;width:67.528275pt;height:67.527652pt;mso-position-horizontal-relative:page;mso-position-vertical-relative:page;z-index:-14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ftfootforward.org/2013/06/its-time-to-look-at-rent-controls/" TargetMode="External"/><Relationship Id="rId8" Type="http://schemas.openxmlformats.org/officeDocument/2006/relationships/hyperlink" Target="http://www.theguardian.com/music/2014/mar/28/kate-bush-tickets-sell-out-in-under-fifteen-minutes" TargetMode="External"/><Relationship Id="rId9" Type="http://schemas.openxmlformats.org/officeDocument/2006/relationships/hyperlink" Target="https://www.youtube.com/watch?v=uL_mrFZ4yp0" TargetMode="External"/><Relationship Id="rId10" Type="http://schemas.openxmlformats.org/officeDocument/2006/relationships/hyperlink" Target="https://www.youtube.com/watch?v=brQ36rFEdIA%20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2015-06-04T13:00:26Z</dcterms:created>
  <dcterms:modified xsi:type="dcterms:W3CDTF">2015-06-04T13:00:26Z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