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DC" w:rsidRPr="004F457B" w:rsidRDefault="008777DC" w:rsidP="00BB2B0A">
      <w:pPr>
        <w:jc w:val="center"/>
        <w:rPr>
          <w:rFonts w:cs="Arial"/>
          <w:b/>
          <w:sz w:val="28"/>
          <w:szCs w:val="28"/>
        </w:rPr>
      </w:pPr>
      <w:r w:rsidRPr="00313A0E">
        <w:rPr>
          <w:rFonts w:cs="Arial"/>
          <w:b/>
          <w:sz w:val="28"/>
          <w:szCs w:val="28"/>
        </w:rPr>
        <w:t>Investig</w:t>
      </w:r>
      <w:r>
        <w:rPr>
          <w:rFonts w:cs="Arial"/>
          <w:b/>
          <w:sz w:val="28"/>
          <w:szCs w:val="28"/>
        </w:rPr>
        <w:t xml:space="preserve">ating and Research Skills at </w:t>
      </w:r>
      <w:r w:rsidR="00BB2B0A">
        <w:rPr>
          <w:rFonts w:cs="Arial"/>
          <w:b/>
          <w:sz w:val="28"/>
          <w:szCs w:val="28"/>
        </w:rPr>
        <w:br/>
      </w:r>
      <w:r w:rsidR="00797792">
        <w:rPr>
          <w:rFonts w:cs="Arial"/>
          <w:b/>
          <w:sz w:val="28"/>
          <w:szCs w:val="28"/>
        </w:rPr>
        <w:t xml:space="preserve">AS/A </w:t>
      </w:r>
      <w:r w:rsidRPr="00231208">
        <w:rPr>
          <w:rFonts w:cs="Arial"/>
          <w:b/>
          <w:sz w:val="28"/>
          <w:szCs w:val="28"/>
        </w:rPr>
        <w:t>GCE Geography</w:t>
      </w:r>
      <w:r w:rsidR="007E4C2C">
        <w:rPr>
          <w:rFonts w:cs="Arial"/>
          <w:b/>
          <w:sz w:val="28"/>
          <w:szCs w:val="28"/>
        </w:rPr>
        <w:t xml:space="preserve"> (from 2016)</w:t>
      </w:r>
    </w:p>
    <w:p w:rsidR="00BB2B0A" w:rsidRDefault="00BB2B0A">
      <w:pPr>
        <w:rPr>
          <w:b/>
        </w:rPr>
      </w:pPr>
    </w:p>
    <w:p w:rsidR="00C02791" w:rsidRPr="00786310" w:rsidRDefault="008777DC" w:rsidP="00BB2B0A">
      <w:pPr>
        <w:ind w:left="709"/>
        <w:rPr>
          <w:b/>
          <w:sz w:val="24"/>
          <w:szCs w:val="24"/>
        </w:rPr>
      </w:pPr>
      <w:r w:rsidRPr="00786310">
        <w:rPr>
          <w:b/>
          <w:sz w:val="24"/>
          <w:szCs w:val="24"/>
        </w:rPr>
        <w:t>Teacher Guidance</w:t>
      </w:r>
    </w:p>
    <w:p w:rsidR="008777DC" w:rsidRDefault="008777DC" w:rsidP="00BB2B0A">
      <w:pPr>
        <w:ind w:left="709"/>
        <w:rPr>
          <w:sz w:val="24"/>
          <w:szCs w:val="24"/>
        </w:rPr>
      </w:pPr>
      <w:r w:rsidRPr="00786310">
        <w:rPr>
          <w:sz w:val="24"/>
          <w:szCs w:val="24"/>
        </w:rPr>
        <w:t xml:space="preserve">These resources </w:t>
      </w:r>
      <w:r w:rsidR="007E4C2C">
        <w:rPr>
          <w:sz w:val="24"/>
          <w:szCs w:val="24"/>
        </w:rPr>
        <w:t xml:space="preserve">will be useful when </w:t>
      </w:r>
      <w:r w:rsidRPr="00786310">
        <w:rPr>
          <w:sz w:val="24"/>
          <w:szCs w:val="24"/>
        </w:rPr>
        <w:t>develop</w:t>
      </w:r>
      <w:r w:rsidR="007E4C2C">
        <w:rPr>
          <w:sz w:val="24"/>
          <w:szCs w:val="24"/>
        </w:rPr>
        <w:t>ing</w:t>
      </w:r>
      <w:r w:rsidRPr="00786310">
        <w:rPr>
          <w:sz w:val="24"/>
          <w:szCs w:val="24"/>
        </w:rPr>
        <w:t xml:space="preserve"> student’s </w:t>
      </w:r>
      <w:r w:rsidR="00FE370E" w:rsidRPr="00786310">
        <w:rPr>
          <w:sz w:val="24"/>
          <w:szCs w:val="24"/>
        </w:rPr>
        <w:t>i</w:t>
      </w:r>
      <w:r w:rsidRPr="00786310">
        <w:rPr>
          <w:sz w:val="24"/>
          <w:szCs w:val="24"/>
        </w:rPr>
        <w:t>nvestigating and research skills and techniques at KS5 in preparation</w:t>
      </w:r>
      <w:r w:rsidR="00FE370E" w:rsidRPr="00786310">
        <w:rPr>
          <w:sz w:val="24"/>
          <w:szCs w:val="24"/>
        </w:rPr>
        <w:t xml:space="preserve"> for external a</w:t>
      </w:r>
      <w:r w:rsidRPr="00786310">
        <w:rPr>
          <w:sz w:val="24"/>
          <w:szCs w:val="24"/>
        </w:rPr>
        <w:t xml:space="preserve">ssessments at </w:t>
      </w:r>
      <w:r w:rsidRPr="007E4C2C">
        <w:rPr>
          <w:b/>
          <w:sz w:val="24"/>
          <w:szCs w:val="24"/>
        </w:rPr>
        <w:t>AS</w:t>
      </w:r>
      <w:r w:rsidR="00FE370E" w:rsidRPr="00786310">
        <w:rPr>
          <w:sz w:val="24"/>
          <w:szCs w:val="24"/>
        </w:rPr>
        <w:t xml:space="preserve"> </w:t>
      </w:r>
      <w:r w:rsidR="007E4C2C">
        <w:rPr>
          <w:sz w:val="24"/>
          <w:szCs w:val="24"/>
        </w:rPr>
        <w:t xml:space="preserve">level </w:t>
      </w:r>
      <w:r w:rsidR="00797792">
        <w:rPr>
          <w:sz w:val="24"/>
          <w:szCs w:val="24"/>
        </w:rPr>
        <w:t xml:space="preserve">and </w:t>
      </w:r>
      <w:r w:rsidR="00BB612E">
        <w:rPr>
          <w:sz w:val="24"/>
          <w:szCs w:val="24"/>
        </w:rPr>
        <w:t>their non-examined</w:t>
      </w:r>
      <w:r w:rsidR="007E4C2C">
        <w:rPr>
          <w:sz w:val="24"/>
          <w:szCs w:val="24"/>
        </w:rPr>
        <w:t xml:space="preserve"> assessment at </w:t>
      </w:r>
      <w:proofErr w:type="gramStart"/>
      <w:r w:rsidR="00797792" w:rsidRPr="007E4C2C">
        <w:rPr>
          <w:b/>
          <w:sz w:val="24"/>
          <w:szCs w:val="24"/>
        </w:rPr>
        <w:t>A</w:t>
      </w:r>
      <w:proofErr w:type="gramEnd"/>
      <w:r w:rsidR="00797792" w:rsidRPr="007E4C2C">
        <w:rPr>
          <w:b/>
          <w:sz w:val="24"/>
          <w:szCs w:val="24"/>
        </w:rPr>
        <w:t xml:space="preserve"> </w:t>
      </w:r>
      <w:r w:rsidR="00FE370E" w:rsidRPr="007E4C2C">
        <w:rPr>
          <w:b/>
          <w:sz w:val="24"/>
          <w:szCs w:val="24"/>
        </w:rPr>
        <w:t>level</w:t>
      </w:r>
      <w:r w:rsidRPr="007E4C2C">
        <w:rPr>
          <w:b/>
          <w:sz w:val="24"/>
          <w:szCs w:val="24"/>
        </w:rPr>
        <w:t>.</w:t>
      </w:r>
    </w:p>
    <w:p w:rsidR="00316EEE" w:rsidRPr="00786310" w:rsidRDefault="00316EEE" w:rsidP="00ED620A">
      <w:pPr>
        <w:ind w:left="709"/>
        <w:rPr>
          <w:sz w:val="24"/>
          <w:szCs w:val="24"/>
        </w:rPr>
      </w:pPr>
      <w:r>
        <w:rPr>
          <w:sz w:val="24"/>
          <w:szCs w:val="24"/>
        </w:rPr>
        <w:t xml:space="preserve">The </w:t>
      </w:r>
      <w:r w:rsidR="00ED620A">
        <w:rPr>
          <w:sz w:val="24"/>
          <w:szCs w:val="24"/>
        </w:rPr>
        <w:t>authors of the resource are:</w:t>
      </w:r>
      <w:r w:rsidR="00ED620A">
        <w:rPr>
          <w:sz w:val="24"/>
          <w:szCs w:val="24"/>
        </w:rPr>
        <w:br/>
        <w:t xml:space="preserve">               </w:t>
      </w:r>
      <w:r>
        <w:rPr>
          <w:sz w:val="24"/>
          <w:szCs w:val="24"/>
        </w:rPr>
        <w:t xml:space="preserve">Cindy Benson, Alun School, </w:t>
      </w:r>
      <w:proofErr w:type="spellStart"/>
      <w:r>
        <w:rPr>
          <w:sz w:val="24"/>
          <w:szCs w:val="24"/>
        </w:rPr>
        <w:t>Mold</w:t>
      </w:r>
      <w:proofErr w:type="spellEnd"/>
      <w:r w:rsidR="00ED620A">
        <w:rPr>
          <w:sz w:val="24"/>
          <w:szCs w:val="24"/>
        </w:rPr>
        <w:br/>
        <w:t xml:space="preserve">               </w:t>
      </w:r>
      <w:r>
        <w:rPr>
          <w:sz w:val="24"/>
          <w:szCs w:val="24"/>
        </w:rPr>
        <w:t xml:space="preserve">David </w:t>
      </w:r>
      <w:proofErr w:type="spellStart"/>
      <w:r>
        <w:rPr>
          <w:sz w:val="24"/>
          <w:szCs w:val="24"/>
        </w:rPr>
        <w:t>Caton</w:t>
      </w:r>
      <w:proofErr w:type="spellEnd"/>
      <w:r w:rsidR="00ED620A">
        <w:rPr>
          <w:sz w:val="24"/>
          <w:szCs w:val="24"/>
        </w:rPr>
        <w:t>, Shrewsbury Sixth Form College</w:t>
      </w:r>
      <w:r w:rsidR="00ED620A">
        <w:rPr>
          <w:sz w:val="24"/>
          <w:szCs w:val="24"/>
        </w:rPr>
        <w:br/>
        <w:t xml:space="preserve">               </w:t>
      </w:r>
      <w:proofErr w:type="spellStart"/>
      <w:r>
        <w:rPr>
          <w:sz w:val="24"/>
          <w:szCs w:val="24"/>
        </w:rPr>
        <w:t>Iwan</w:t>
      </w:r>
      <w:proofErr w:type="spellEnd"/>
      <w:r>
        <w:rPr>
          <w:sz w:val="24"/>
          <w:szCs w:val="24"/>
        </w:rPr>
        <w:t xml:space="preserve"> Rowlands, </w:t>
      </w:r>
      <w:proofErr w:type="spellStart"/>
      <w:r>
        <w:rPr>
          <w:sz w:val="24"/>
          <w:szCs w:val="24"/>
        </w:rPr>
        <w:t>Ysgol</w:t>
      </w:r>
      <w:proofErr w:type="spellEnd"/>
      <w:r>
        <w:rPr>
          <w:sz w:val="24"/>
          <w:szCs w:val="24"/>
        </w:rPr>
        <w:t xml:space="preserve"> </w:t>
      </w:r>
      <w:proofErr w:type="spellStart"/>
      <w:r>
        <w:rPr>
          <w:sz w:val="24"/>
          <w:szCs w:val="24"/>
        </w:rPr>
        <w:t>Plasmawr</w:t>
      </w:r>
      <w:proofErr w:type="spellEnd"/>
      <w:r>
        <w:rPr>
          <w:sz w:val="24"/>
          <w:szCs w:val="24"/>
        </w:rPr>
        <w:t xml:space="preserve">, </w:t>
      </w:r>
      <w:proofErr w:type="gramStart"/>
      <w:r>
        <w:rPr>
          <w:sz w:val="24"/>
          <w:szCs w:val="24"/>
        </w:rPr>
        <w:t>Cardiff</w:t>
      </w:r>
      <w:proofErr w:type="gramEnd"/>
    </w:p>
    <w:p w:rsidR="008777DC" w:rsidRPr="00786310" w:rsidRDefault="008777DC" w:rsidP="00BB2B0A">
      <w:pPr>
        <w:ind w:left="709"/>
        <w:rPr>
          <w:sz w:val="24"/>
          <w:szCs w:val="24"/>
        </w:rPr>
      </w:pPr>
      <w:r w:rsidRPr="00786310">
        <w:rPr>
          <w:sz w:val="24"/>
          <w:szCs w:val="24"/>
        </w:rPr>
        <w:t>Resource materials and interactive activities have been developed to help learners set success criteria, develop key ideas and a sequence of questions</w:t>
      </w:r>
      <w:r w:rsidR="0026721E" w:rsidRPr="00786310">
        <w:rPr>
          <w:sz w:val="24"/>
          <w:szCs w:val="24"/>
        </w:rPr>
        <w:t xml:space="preserve"> for their investigations</w:t>
      </w:r>
      <w:r w:rsidRPr="00786310">
        <w:rPr>
          <w:sz w:val="24"/>
          <w:szCs w:val="24"/>
        </w:rPr>
        <w:t>.  The unit</w:t>
      </w:r>
      <w:r w:rsidR="00797792">
        <w:rPr>
          <w:sz w:val="24"/>
          <w:szCs w:val="24"/>
        </w:rPr>
        <w:t>s exemplify how to use sources and</w:t>
      </w:r>
      <w:r w:rsidRPr="00786310">
        <w:rPr>
          <w:sz w:val="24"/>
          <w:szCs w:val="24"/>
        </w:rPr>
        <w:t xml:space="preserve"> data collection; how to present and analyse data before drawing conclusions and evaluating </w:t>
      </w:r>
      <w:r w:rsidR="00BB2B0A" w:rsidRPr="00786310">
        <w:rPr>
          <w:sz w:val="24"/>
          <w:szCs w:val="24"/>
        </w:rPr>
        <w:t>the</w:t>
      </w:r>
      <w:r w:rsidRPr="00786310">
        <w:rPr>
          <w:sz w:val="24"/>
          <w:szCs w:val="24"/>
        </w:rPr>
        <w:t xml:space="preserve"> investigation</w:t>
      </w:r>
      <w:r w:rsidR="00BB2B0A" w:rsidRPr="00786310">
        <w:rPr>
          <w:sz w:val="24"/>
          <w:szCs w:val="24"/>
        </w:rPr>
        <w:t>.</w:t>
      </w:r>
    </w:p>
    <w:p w:rsidR="00AF5797" w:rsidRPr="00786310" w:rsidRDefault="008777DC" w:rsidP="00BB2B0A">
      <w:pPr>
        <w:ind w:left="709"/>
        <w:rPr>
          <w:sz w:val="24"/>
          <w:szCs w:val="24"/>
        </w:rPr>
      </w:pPr>
      <w:r w:rsidRPr="00786310">
        <w:rPr>
          <w:sz w:val="24"/>
          <w:szCs w:val="24"/>
        </w:rPr>
        <w:t>The resources can be used by a teacher</w:t>
      </w:r>
      <w:r w:rsidR="0026721E" w:rsidRPr="00786310">
        <w:rPr>
          <w:sz w:val="24"/>
          <w:szCs w:val="24"/>
        </w:rPr>
        <w:t>,</w:t>
      </w:r>
      <w:r w:rsidRPr="00786310">
        <w:rPr>
          <w:sz w:val="24"/>
          <w:szCs w:val="24"/>
        </w:rPr>
        <w:t xml:space="preserve"> using a data projector and an interactive whiteboard</w:t>
      </w:r>
      <w:r w:rsidR="0026721E" w:rsidRPr="00786310">
        <w:rPr>
          <w:sz w:val="24"/>
          <w:szCs w:val="24"/>
        </w:rPr>
        <w:t>,</w:t>
      </w:r>
      <w:r w:rsidR="00FE370E" w:rsidRPr="00786310">
        <w:rPr>
          <w:sz w:val="24"/>
          <w:szCs w:val="24"/>
        </w:rPr>
        <w:t xml:space="preserve"> </w:t>
      </w:r>
      <w:r w:rsidR="00AF5797" w:rsidRPr="00786310">
        <w:rPr>
          <w:sz w:val="24"/>
          <w:szCs w:val="24"/>
        </w:rPr>
        <w:t>as a focus for di</w:t>
      </w:r>
      <w:r w:rsidR="00FE370E" w:rsidRPr="00786310">
        <w:rPr>
          <w:sz w:val="24"/>
          <w:szCs w:val="24"/>
        </w:rPr>
        <w:t>scussion with the whole class or a</w:t>
      </w:r>
      <w:r w:rsidR="00D37B7B">
        <w:rPr>
          <w:sz w:val="24"/>
          <w:szCs w:val="24"/>
        </w:rPr>
        <w:t xml:space="preserve">lternately they </w:t>
      </w:r>
      <w:r w:rsidR="00AF5797" w:rsidRPr="00786310">
        <w:rPr>
          <w:sz w:val="24"/>
          <w:szCs w:val="24"/>
        </w:rPr>
        <w:t xml:space="preserve">are suitable </w:t>
      </w:r>
      <w:r w:rsidR="00BB2B0A" w:rsidRPr="00786310">
        <w:rPr>
          <w:sz w:val="24"/>
          <w:szCs w:val="24"/>
        </w:rPr>
        <w:t>for</w:t>
      </w:r>
      <w:r w:rsidR="0026721E" w:rsidRPr="00786310">
        <w:rPr>
          <w:sz w:val="24"/>
          <w:szCs w:val="24"/>
        </w:rPr>
        <w:t xml:space="preserve"> </w:t>
      </w:r>
      <w:r w:rsidR="00D37B7B" w:rsidRPr="00786310">
        <w:rPr>
          <w:sz w:val="24"/>
          <w:szCs w:val="24"/>
        </w:rPr>
        <w:t>independ</w:t>
      </w:r>
      <w:r w:rsidR="00D37B7B">
        <w:rPr>
          <w:sz w:val="24"/>
          <w:szCs w:val="24"/>
        </w:rPr>
        <w:t>ent</w:t>
      </w:r>
      <w:r w:rsidR="00BB2B0A" w:rsidRPr="00786310">
        <w:rPr>
          <w:sz w:val="24"/>
          <w:szCs w:val="24"/>
        </w:rPr>
        <w:t xml:space="preserve"> use</w:t>
      </w:r>
      <w:r w:rsidR="0026721E" w:rsidRPr="00786310">
        <w:rPr>
          <w:sz w:val="24"/>
          <w:szCs w:val="24"/>
        </w:rPr>
        <w:t xml:space="preserve"> by </w:t>
      </w:r>
      <w:r w:rsidR="00AF5797" w:rsidRPr="00786310">
        <w:rPr>
          <w:sz w:val="24"/>
          <w:szCs w:val="24"/>
        </w:rPr>
        <w:t>students as they research and plan their investigation</w:t>
      </w:r>
      <w:r w:rsidR="00D37B7B">
        <w:rPr>
          <w:sz w:val="24"/>
          <w:szCs w:val="24"/>
        </w:rPr>
        <w:t xml:space="preserve">.  The units may also be used </w:t>
      </w:r>
      <w:r w:rsidR="00AF5797" w:rsidRPr="00786310">
        <w:rPr>
          <w:sz w:val="24"/>
          <w:szCs w:val="24"/>
        </w:rPr>
        <w:t>as a revision tool prior to an examination.</w:t>
      </w:r>
      <w:r w:rsidR="00C143E7">
        <w:rPr>
          <w:sz w:val="24"/>
          <w:szCs w:val="24"/>
        </w:rPr>
        <w:t xml:space="preserve">  </w:t>
      </w:r>
      <w:r w:rsidR="00C143E7" w:rsidRPr="00C143E7">
        <w:rPr>
          <w:sz w:val="24"/>
          <w:szCs w:val="24"/>
        </w:rPr>
        <w:t>Some screens contain documents that can be downloaded and printed for completion by the students.</w:t>
      </w:r>
    </w:p>
    <w:p w:rsidR="00FE370E" w:rsidRPr="00786310" w:rsidRDefault="00AF5797" w:rsidP="00BB2B0A">
      <w:pPr>
        <w:spacing w:after="0" w:line="240" w:lineRule="auto"/>
        <w:ind w:left="709"/>
        <w:rPr>
          <w:sz w:val="24"/>
          <w:szCs w:val="24"/>
        </w:rPr>
      </w:pPr>
      <w:r w:rsidRPr="00786310">
        <w:rPr>
          <w:sz w:val="24"/>
          <w:szCs w:val="24"/>
        </w:rPr>
        <w:t>The units focus on skills related to the</w:t>
      </w:r>
      <w:r w:rsidR="00E52C33">
        <w:rPr>
          <w:sz w:val="24"/>
          <w:szCs w:val="24"/>
        </w:rPr>
        <w:t xml:space="preserve"> </w:t>
      </w:r>
      <w:r w:rsidR="00E52C33" w:rsidRPr="00E52C33">
        <w:rPr>
          <w:sz w:val="24"/>
          <w:szCs w:val="24"/>
        </w:rPr>
        <w:t>six stages of the enquiry process</w:t>
      </w:r>
      <w:r w:rsidRPr="00786310">
        <w:rPr>
          <w:sz w:val="24"/>
          <w:szCs w:val="24"/>
        </w:rPr>
        <w:t xml:space="preserve"> </w:t>
      </w:r>
      <w:r w:rsidR="00E52C33">
        <w:rPr>
          <w:sz w:val="24"/>
          <w:szCs w:val="24"/>
        </w:rPr>
        <w:t>as outlined in</w:t>
      </w:r>
      <w:r w:rsidR="0026721E" w:rsidRPr="00786310">
        <w:rPr>
          <w:sz w:val="24"/>
          <w:szCs w:val="24"/>
        </w:rPr>
        <w:t xml:space="preserve"> </w:t>
      </w:r>
      <w:r w:rsidR="0026721E" w:rsidRPr="00F874C3">
        <w:rPr>
          <w:b/>
          <w:sz w:val="24"/>
          <w:szCs w:val="24"/>
        </w:rPr>
        <w:t>Appendix 1</w:t>
      </w:r>
      <w:r w:rsidR="00E52C33">
        <w:rPr>
          <w:sz w:val="24"/>
          <w:szCs w:val="24"/>
        </w:rPr>
        <w:t xml:space="preserve"> below</w:t>
      </w:r>
      <w:r w:rsidR="0026721E" w:rsidRPr="00786310">
        <w:rPr>
          <w:sz w:val="24"/>
          <w:szCs w:val="24"/>
        </w:rPr>
        <w:t xml:space="preserve">: </w:t>
      </w:r>
    </w:p>
    <w:p w:rsidR="00FE370E" w:rsidRPr="00786310" w:rsidRDefault="00FE370E" w:rsidP="00BB2B0A">
      <w:pPr>
        <w:spacing w:after="0" w:line="240" w:lineRule="auto"/>
        <w:ind w:left="709"/>
        <w:rPr>
          <w:sz w:val="24"/>
          <w:szCs w:val="24"/>
        </w:rPr>
      </w:pPr>
    </w:p>
    <w:p w:rsidR="00FE370E" w:rsidRPr="00786310" w:rsidRDefault="00AF5797" w:rsidP="00BB2B0A">
      <w:pPr>
        <w:spacing w:after="0" w:line="240" w:lineRule="auto"/>
        <w:ind w:left="709"/>
        <w:rPr>
          <w:b/>
          <w:sz w:val="24"/>
          <w:szCs w:val="24"/>
        </w:rPr>
      </w:pPr>
      <w:r w:rsidRPr="00786310">
        <w:rPr>
          <w:sz w:val="24"/>
          <w:szCs w:val="24"/>
        </w:rPr>
        <w:t>The stages include:</w:t>
      </w:r>
      <w:r w:rsidR="00FE370E" w:rsidRPr="00786310">
        <w:rPr>
          <w:b/>
          <w:sz w:val="24"/>
          <w:szCs w:val="24"/>
        </w:rPr>
        <w:t xml:space="preserve"> </w:t>
      </w:r>
    </w:p>
    <w:p w:rsidR="00FE370E" w:rsidRPr="00786310" w:rsidRDefault="00FE370E" w:rsidP="00BB2B0A">
      <w:pPr>
        <w:spacing w:after="0" w:line="240" w:lineRule="auto"/>
        <w:ind w:left="709"/>
        <w:rPr>
          <w:b/>
          <w:sz w:val="24"/>
          <w:szCs w:val="24"/>
        </w:rPr>
      </w:pPr>
    </w:p>
    <w:p w:rsidR="00E52C33" w:rsidRPr="00E52C33" w:rsidRDefault="00E52C33" w:rsidP="00786310">
      <w:pPr>
        <w:pStyle w:val="ListParagraph"/>
        <w:numPr>
          <w:ilvl w:val="0"/>
          <w:numId w:val="1"/>
        </w:numPr>
        <w:spacing w:after="0" w:line="240" w:lineRule="auto"/>
        <w:ind w:left="1701"/>
        <w:rPr>
          <w:sz w:val="24"/>
          <w:szCs w:val="24"/>
        </w:rPr>
      </w:pPr>
      <w:r w:rsidRPr="00E52C33">
        <w:rPr>
          <w:sz w:val="24"/>
          <w:szCs w:val="24"/>
        </w:rPr>
        <w:t xml:space="preserve">Context and </w:t>
      </w:r>
      <w:r w:rsidRPr="00E52C33">
        <w:rPr>
          <w:b/>
          <w:sz w:val="24"/>
          <w:szCs w:val="24"/>
        </w:rPr>
        <w:t>planning</w:t>
      </w:r>
    </w:p>
    <w:p w:rsidR="00FE370E" w:rsidRPr="00786310" w:rsidRDefault="00711661" w:rsidP="00786310">
      <w:pPr>
        <w:pStyle w:val="ListParagraph"/>
        <w:numPr>
          <w:ilvl w:val="0"/>
          <w:numId w:val="1"/>
        </w:numPr>
        <w:spacing w:after="0" w:line="240" w:lineRule="auto"/>
        <w:ind w:left="1701"/>
        <w:rPr>
          <w:sz w:val="24"/>
          <w:szCs w:val="24"/>
        </w:rPr>
      </w:pPr>
      <w:r>
        <w:rPr>
          <w:sz w:val="24"/>
          <w:szCs w:val="24"/>
        </w:rPr>
        <w:t xml:space="preserve">Data </w:t>
      </w:r>
      <w:r w:rsidRPr="00711661">
        <w:rPr>
          <w:b/>
          <w:sz w:val="24"/>
          <w:szCs w:val="24"/>
        </w:rPr>
        <w:t>collection</w:t>
      </w:r>
    </w:p>
    <w:p w:rsidR="00E52C33" w:rsidRPr="00E52C33" w:rsidRDefault="00E52C33" w:rsidP="00786310">
      <w:pPr>
        <w:pStyle w:val="ListParagraph"/>
        <w:numPr>
          <w:ilvl w:val="0"/>
          <w:numId w:val="1"/>
        </w:numPr>
        <w:spacing w:after="0" w:line="240" w:lineRule="auto"/>
        <w:ind w:left="1701"/>
        <w:rPr>
          <w:sz w:val="24"/>
          <w:szCs w:val="24"/>
        </w:rPr>
      </w:pPr>
      <w:r w:rsidRPr="00711661">
        <w:rPr>
          <w:b/>
          <w:sz w:val="24"/>
          <w:szCs w:val="24"/>
        </w:rPr>
        <w:t>Presentation</w:t>
      </w:r>
      <w:r w:rsidRPr="00E52C33">
        <w:rPr>
          <w:sz w:val="24"/>
          <w:szCs w:val="24"/>
        </w:rPr>
        <w:t xml:space="preserve"> and display</w:t>
      </w:r>
      <w:r w:rsidR="00BB612E">
        <w:rPr>
          <w:sz w:val="24"/>
          <w:szCs w:val="24"/>
        </w:rPr>
        <w:t xml:space="preserve"> </w:t>
      </w:r>
    </w:p>
    <w:p w:rsidR="00E52C33" w:rsidRPr="00E52C33" w:rsidRDefault="00E52C33" w:rsidP="00E52C33">
      <w:pPr>
        <w:pStyle w:val="ListParagraph"/>
        <w:numPr>
          <w:ilvl w:val="0"/>
          <w:numId w:val="1"/>
        </w:numPr>
        <w:spacing w:after="0" w:line="240" w:lineRule="auto"/>
        <w:ind w:left="1701"/>
        <w:rPr>
          <w:sz w:val="24"/>
          <w:szCs w:val="24"/>
        </w:rPr>
      </w:pPr>
      <w:r w:rsidRPr="00711661">
        <w:rPr>
          <w:b/>
          <w:sz w:val="24"/>
          <w:szCs w:val="24"/>
        </w:rPr>
        <w:t>Analysis</w:t>
      </w:r>
      <w:r w:rsidRPr="00E52C33">
        <w:rPr>
          <w:sz w:val="24"/>
          <w:szCs w:val="24"/>
        </w:rPr>
        <w:t xml:space="preserve"> and interpretation of</w:t>
      </w:r>
      <w:r>
        <w:rPr>
          <w:sz w:val="24"/>
          <w:szCs w:val="24"/>
        </w:rPr>
        <w:t xml:space="preserve"> f</w:t>
      </w:r>
      <w:r w:rsidRPr="00E52C33">
        <w:rPr>
          <w:sz w:val="24"/>
          <w:szCs w:val="24"/>
        </w:rPr>
        <w:t>indings</w:t>
      </w:r>
      <w:r w:rsidR="00711661">
        <w:rPr>
          <w:sz w:val="24"/>
          <w:szCs w:val="24"/>
        </w:rPr>
        <w:t xml:space="preserve"> </w:t>
      </w:r>
    </w:p>
    <w:p w:rsidR="00FE370E" w:rsidRPr="00711661" w:rsidRDefault="00E52C33" w:rsidP="00E52C33">
      <w:pPr>
        <w:pStyle w:val="ListParagraph"/>
        <w:numPr>
          <w:ilvl w:val="0"/>
          <w:numId w:val="1"/>
        </w:numPr>
        <w:spacing w:after="0" w:line="240" w:lineRule="auto"/>
        <w:ind w:left="1701"/>
        <w:rPr>
          <w:b/>
          <w:sz w:val="24"/>
          <w:szCs w:val="24"/>
        </w:rPr>
      </w:pPr>
      <w:r w:rsidRPr="00711661">
        <w:rPr>
          <w:b/>
          <w:sz w:val="24"/>
          <w:szCs w:val="24"/>
        </w:rPr>
        <w:t>Conclusion</w:t>
      </w:r>
    </w:p>
    <w:p w:rsidR="00E52C33" w:rsidRPr="00711661" w:rsidRDefault="00E52C33" w:rsidP="00E52C33">
      <w:pPr>
        <w:pStyle w:val="ListParagraph"/>
        <w:numPr>
          <w:ilvl w:val="0"/>
          <w:numId w:val="1"/>
        </w:numPr>
        <w:spacing w:after="0" w:line="240" w:lineRule="auto"/>
        <w:ind w:left="1701"/>
        <w:rPr>
          <w:b/>
          <w:sz w:val="24"/>
          <w:szCs w:val="24"/>
        </w:rPr>
      </w:pPr>
      <w:r w:rsidRPr="00711661">
        <w:rPr>
          <w:b/>
          <w:sz w:val="24"/>
          <w:szCs w:val="24"/>
        </w:rPr>
        <w:t>Evaluation</w:t>
      </w:r>
    </w:p>
    <w:p w:rsidR="00FE370E" w:rsidRPr="00786310" w:rsidRDefault="00FE370E" w:rsidP="00BB2B0A">
      <w:pPr>
        <w:ind w:left="709"/>
        <w:rPr>
          <w:sz w:val="24"/>
          <w:szCs w:val="24"/>
        </w:rPr>
      </w:pPr>
    </w:p>
    <w:p w:rsidR="00FE370E" w:rsidRDefault="000804F6" w:rsidP="00BB2B0A">
      <w:pPr>
        <w:ind w:left="709"/>
        <w:rPr>
          <w:sz w:val="24"/>
          <w:szCs w:val="24"/>
        </w:rPr>
      </w:pPr>
      <w:r>
        <w:rPr>
          <w:sz w:val="24"/>
          <w:szCs w:val="24"/>
        </w:rPr>
        <w:t xml:space="preserve">The units </w:t>
      </w:r>
      <w:r w:rsidRPr="00786310">
        <w:rPr>
          <w:sz w:val="24"/>
          <w:szCs w:val="24"/>
        </w:rPr>
        <w:t xml:space="preserve">do not include all stages of a complete investigation but exemplify the skills required at each stage so that students can then embed these skills within their own investigations.  </w:t>
      </w:r>
      <w:r w:rsidR="00FE370E" w:rsidRPr="00E55C56">
        <w:rPr>
          <w:b/>
          <w:sz w:val="24"/>
          <w:szCs w:val="24"/>
        </w:rPr>
        <w:t>Appendix 2</w:t>
      </w:r>
      <w:r w:rsidR="005900C6">
        <w:rPr>
          <w:sz w:val="24"/>
          <w:szCs w:val="24"/>
        </w:rPr>
        <w:t xml:space="preserve"> </w:t>
      </w:r>
      <w:r w:rsidR="00BB612E">
        <w:rPr>
          <w:sz w:val="24"/>
          <w:szCs w:val="24"/>
        </w:rPr>
        <w:t xml:space="preserve">below </w:t>
      </w:r>
      <w:r w:rsidR="005900C6">
        <w:rPr>
          <w:sz w:val="24"/>
          <w:szCs w:val="24"/>
        </w:rPr>
        <w:t xml:space="preserve">gives an </w:t>
      </w:r>
      <w:r>
        <w:rPr>
          <w:sz w:val="24"/>
          <w:szCs w:val="24"/>
        </w:rPr>
        <w:t>overview</w:t>
      </w:r>
      <w:r w:rsidR="005900C6">
        <w:rPr>
          <w:sz w:val="24"/>
          <w:szCs w:val="24"/>
        </w:rPr>
        <w:t xml:space="preserve"> of the content of the</w:t>
      </w:r>
      <w:r w:rsidR="00E55C56">
        <w:rPr>
          <w:sz w:val="24"/>
          <w:szCs w:val="24"/>
        </w:rPr>
        <w:t xml:space="preserve"> </w:t>
      </w:r>
      <w:r w:rsidR="00F874C3">
        <w:rPr>
          <w:sz w:val="24"/>
          <w:szCs w:val="24"/>
        </w:rPr>
        <w:t>resource.</w:t>
      </w:r>
    </w:p>
    <w:p w:rsidR="00421FED" w:rsidRPr="000804F6" w:rsidRDefault="00421FED" w:rsidP="00E55C56">
      <w:pPr>
        <w:ind w:left="709"/>
        <w:rPr>
          <w:rFonts w:cs="Arial"/>
          <w:sz w:val="24"/>
        </w:rPr>
      </w:pPr>
      <w:r w:rsidRPr="000804F6">
        <w:rPr>
          <w:rFonts w:cs="Arial"/>
          <w:sz w:val="24"/>
        </w:rPr>
        <w:t>As t</w:t>
      </w:r>
      <w:r w:rsidR="00E55C56" w:rsidRPr="000804F6">
        <w:rPr>
          <w:rFonts w:cs="Arial"/>
          <w:sz w:val="24"/>
        </w:rPr>
        <w:t xml:space="preserve">here is a requirement for </w:t>
      </w:r>
      <w:r w:rsidR="00E55C56" w:rsidRPr="000804F6">
        <w:rPr>
          <w:rFonts w:cs="Arial"/>
          <w:b/>
          <w:sz w:val="24"/>
        </w:rPr>
        <w:t>AS</w:t>
      </w:r>
      <w:r w:rsidR="00E55C56" w:rsidRPr="000804F6">
        <w:rPr>
          <w:rFonts w:cs="Arial"/>
          <w:sz w:val="24"/>
        </w:rPr>
        <w:t xml:space="preserve"> </w:t>
      </w:r>
      <w:r w:rsidR="000804F6" w:rsidRPr="000804F6">
        <w:rPr>
          <w:rFonts w:cs="Arial"/>
          <w:sz w:val="24"/>
        </w:rPr>
        <w:t>investigations</w:t>
      </w:r>
      <w:r w:rsidR="00E55C56" w:rsidRPr="000804F6">
        <w:rPr>
          <w:rFonts w:cs="Arial"/>
          <w:sz w:val="24"/>
        </w:rPr>
        <w:t xml:space="preserve"> on the new specification (from 2016) to concentrate on </w:t>
      </w:r>
      <w:r w:rsidRPr="000804F6">
        <w:rPr>
          <w:rFonts w:cs="Arial"/>
          <w:sz w:val="24"/>
        </w:rPr>
        <w:t xml:space="preserve">Changing Places and </w:t>
      </w:r>
      <w:r w:rsidR="00E55C56" w:rsidRPr="000804F6">
        <w:rPr>
          <w:rFonts w:cs="Arial"/>
          <w:sz w:val="24"/>
        </w:rPr>
        <w:t xml:space="preserve">Changing </w:t>
      </w:r>
      <w:r w:rsidR="00E55C56" w:rsidRPr="000804F6">
        <w:rPr>
          <w:rFonts w:cs="Arial"/>
          <w:sz w:val="24"/>
        </w:rPr>
        <w:lastRenderedPageBreak/>
        <w:t xml:space="preserve">Landscapes </w:t>
      </w:r>
      <w:r w:rsidRPr="000804F6">
        <w:rPr>
          <w:rFonts w:cs="Arial"/>
          <w:sz w:val="24"/>
        </w:rPr>
        <w:t>(Coastal or Glaciated) these resources should be used only as a</w:t>
      </w:r>
      <w:r w:rsidRPr="000804F6">
        <w:rPr>
          <w:rFonts w:cs="Arial"/>
          <w:b/>
          <w:sz w:val="24"/>
        </w:rPr>
        <w:t xml:space="preserve"> guide</w:t>
      </w:r>
      <w:r w:rsidRPr="000804F6">
        <w:rPr>
          <w:rFonts w:cs="Arial"/>
          <w:sz w:val="24"/>
        </w:rPr>
        <w:t xml:space="preserve"> to the stages and techniques required. The resource could be a stimulus to develop individual investigations for the non-exam assessment at </w:t>
      </w:r>
      <w:proofErr w:type="gramStart"/>
      <w:r w:rsidRPr="000804F6">
        <w:rPr>
          <w:rFonts w:cs="Arial"/>
          <w:b/>
          <w:sz w:val="24"/>
        </w:rPr>
        <w:t>A</w:t>
      </w:r>
      <w:proofErr w:type="gramEnd"/>
      <w:r w:rsidRPr="000804F6">
        <w:rPr>
          <w:rFonts w:cs="Arial"/>
          <w:b/>
          <w:sz w:val="24"/>
        </w:rPr>
        <w:t xml:space="preserve"> level.</w:t>
      </w:r>
    </w:p>
    <w:p w:rsidR="00AC4850" w:rsidRDefault="00AC4850" w:rsidP="00AC4850">
      <w:pPr>
        <w:ind w:left="709"/>
        <w:rPr>
          <w:sz w:val="24"/>
          <w:szCs w:val="24"/>
        </w:rPr>
      </w:pPr>
      <w:r>
        <w:rPr>
          <w:sz w:val="24"/>
          <w:szCs w:val="24"/>
        </w:rPr>
        <w:t>The investigations included are:</w:t>
      </w:r>
    </w:p>
    <w:tbl>
      <w:tblPr>
        <w:tblpPr w:leftFromText="180" w:rightFromText="180" w:vertAnchor="text" w:horzAnchor="margin" w:tblpX="324" w:tblpY="51"/>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597"/>
        <w:gridCol w:w="2599"/>
        <w:gridCol w:w="2598"/>
      </w:tblGrid>
      <w:tr w:rsidR="00AC4850" w:rsidRPr="00231208" w:rsidTr="00AC4850">
        <w:trPr>
          <w:trHeight w:val="264"/>
        </w:trPr>
        <w:tc>
          <w:tcPr>
            <w:tcW w:w="1168" w:type="dxa"/>
            <w:vAlign w:val="center"/>
          </w:tcPr>
          <w:p w:rsidR="00AC4850" w:rsidRPr="00231208" w:rsidRDefault="00AC4850" w:rsidP="00AC4850">
            <w:pPr>
              <w:spacing w:after="0" w:line="240" w:lineRule="auto"/>
              <w:jc w:val="center"/>
              <w:rPr>
                <w:rFonts w:cs="Arial"/>
                <w:b/>
              </w:rPr>
            </w:pPr>
          </w:p>
        </w:tc>
        <w:tc>
          <w:tcPr>
            <w:tcW w:w="2598" w:type="dxa"/>
            <w:vAlign w:val="center"/>
          </w:tcPr>
          <w:p w:rsidR="00AC4850" w:rsidRPr="00231208" w:rsidRDefault="00AC4850" w:rsidP="00AC4850">
            <w:pPr>
              <w:spacing w:after="0" w:line="240" w:lineRule="auto"/>
              <w:jc w:val="center"/>
              <w:rPr>
                <w:rFonts w:cs="Arial"/>
                <w:b/>
              </w:rPr>
            </w:pPr>
            <w:r w:rsidRPr="00231208">
              <w:rPr>
                <w:rFonts w:cs="Arial"/>
                <w:b/>
              </w:rPr>
              <w:t>Investigation 1</w:t>
            </w:r>
          </w:p>
        </w:tc>
        <w:tc>
          <w:tcPr>
            <w:tcW w:w="2599" w:type="dxa"/>
            <w:vAlign w:val="center"/>
          </w:tcPr>
          <w:p w:rsidR="00AC4850" w:rsidRPr="00231208" w:rsidRDefault="00AC4850" w:rsidP="00AC4850">
            <w:pPr>
              <w:spacing w:after="0" w:line="240" w:lineRule="auto"/>
              <w:jc w:val="center"/>
              <w:rPr>
                <w:rFonts w:cs="Arial"/>
                <w:b/>
              </w:rPr>
            </w:pPr>
            <w:r w:rsidRPr="00231208">
              <w:rPr>
                <w:rFonts w:cs="Arial"/>
                <w:b/>
              </w:rPr>
              <w:t>Investigation 2</w:t>
            </w:r>
          </w:p>
        </w:tc>
        <w:tc>
          <w:tcPr>
            <w:tcW w:w="2599" w:type="dxa"/>
            <w:vAlign w:val="center"/>
          </w:tcPr>
          <w:p w:rsidR="00AC4850" w:rsidRPr="00231208" w:rsidRDefault="00AC4850" w:rsidP="00AC4850">
            <w:pPr>
              <w:spacing w:after="0" w:line="240" w:lineRule="auto"/>
              <w:jc w:val="center"/>
              <w:rPr>
                <w:rFonts w:cs="Arial"/>
                <w:b/>
              </w:rPr>
            </w:pPr>
            <w:r w:rsidRPr="00231208">
              <w:rPr>
                <w:rFonts w:cs="Arial"/>
                <w:b/>
              </w:rPr>
              <w:t>Investigation 3</w:t>
            </w:r>
          </w:p>
        </w:tc>
      </w:tr>
      <w:tr w:rsidR="00AC4850" w:rsidRPr="006F46F3" w:rsidTr="00AC4850">
        <w:trPr>
          <w:trHeight w:val="452"/>
        </w:trPr>
        <w:tc>
          <w:tcPr>
            <w:tcW w:w="1168" w:type="dxa"/>
            <w:vAlign w:val="center"/>
          </w:tcPr>
          <w:p w:rsidR="00AC4850" w:rsidRPr="00BD03ED" w:rsidRDefault="00AC4850" w:rsidP="00AC4850">
            <w:pPr>
              <w:spacing w:after="0" w:line="240" w:lineRule="auto"/>
              <w:rPr>
                <w:rFonts w:cs="Arial"/>
                <w:b/>
              </w:rPr>
            </w:pPr>
            <w:r w:rsidRPr="00BD03ED">
              <w:rPr>
                <w:rFonts w:cs="Arial"/>
                <w:b/>
              </w:rPr>
              <w:t>Topic</w:t>
            </w:r>
          </w:p>
        </w:tc>
        <w:tc>
          <w:tcPr>
            <w:tcW w:w="2598" w:type="dxa"/>
            <w:vAlign w:val="center"/>
          </w:tcPr>
          <w:p w:rsidR="00AC4850" w:rsidRPr="006F46F3" w:rsidRDefault="00AC4850" w:rsidP="00AC4850">
            <w:pPr>
              <w:spacing w:after="0" w:line="240" w:lineRule="auto"/>
              <w:rPr>
                <w:b/>
              </w:rPr>
            </w:pPr>
            <w:r w:rsidRPr="006F46F3">
              <w:rPr>
                <w:b/>
              </w:rPr>
              <w:t xml:space="preserve">Hydrology </w:t>
            </w:r>
          </w:p>
        </w:tc>
        <w:tc>
          <w:tcPr>
            <w:tcW w:w="2599" w:type="dxa"/>
            <w:vAlign w:val="center"/>
          </w:tcPr>
          <w:p w:rsidR="00AC4850" w:rsidRPr="006F46F3" w:rsidRDefault="00AC4850" w:rsidP="00AC4850">
            <w:pPr>
              <w:spacing w:after="0" w:line="240" w:lineRule="auto"/>
              <w:rPr>
                <w:b/>
              </w:rPr>
            </w:pPr>
            <w:proofErr w:type="spellStart"/>
            <w:r w:rsidRPr="006F46F3">
              <w:rPr>
                <w:b/>
              </w:rPr>
              <w:t>Counterurbanisation</w:t>
            </w:r>
            <w:proofErr w:type="spellEnd"/>
          </w:p>
        </w:tc>
        <w:tc>
          <w:tcPr>
            <w:tcW w:w="2599" w:type="dxa"/>
            <w:vAlign w:val="center"/>
          </w:tcPr>
          <w:p w:rsidR="00AC4850" w:rsidRPr="006F46F3" w:rsidRDefault="00AC4850" w:rsidP="00AC4850">
            <w:pPr>
              <w:spacing w:after="0" w:line="240" w:lineRule="auto"/>
              <w:rPr>
                <w:b/>
              </w:rPr>
            </w:pPr>
            <w:r w:rsidRPr="006F46F3">
              <w:rPr>
                <w:b/>
              </w:rPr>
              <w:t>Retail Patterns</w:t>
            </w:r>
          </w:p>
        </w:tc>
      </w:tr>
      <w:tr w:rsidR="00AC4850" w:rsidRPr="00AF5D04" w:rsidTr="00AC4850">
        <w:trPr>
          <w:trHeight w:val="1227"/>
        </w:trPr>
        <w:tc>
          <w:tcPr>
            <w:tcW w:w="1168" w:type="dxa"/>
            <w:vAlign w:val="center"/>
          </w:tcPr>
          <w:p w:rsidR="00AC4850" w:rsidRDefault="00AC4850" w:rsidP="00AC4850">
            <w:pPr>
              <w:spacing w:after="0" w:line="240" w:lineRule="auto"/>
              <w:rPr>
                <w:rFonts w:cs="Arial"/>
                <w:b/>
              </w:rPr>
            </w:pPr>
            <w:r>
              <w:rPr>
                <w:rFonts w:cs="Arial"/>
                <w:b/>
              </w:rPr>
              <w:t xml:space="preserve">Key </w:t>
            </w:r>
          </w:p>
          <w:p w:rsidR="00AC4850" w:rsidRPr="00BD03ED" w:rsidRDefault="00AC4850" w:rsidP="00AC4850">
            <w:pPr>
              <w:spacing w:after="0" w:line="240" w:lineRule="auto"/>
              <w:rPr>
                <w:rFonts w:cs="Arial"/>
                <w:b/>
              </w:rPr>
            </w:pPr>
            <w:r>
              <w:rPr>
                <w:rFonts w:cs="Arial"/>
                <w:b/>
              </w:rPr>
              <w:t>Question</w:t>
            </w:r>
          </w:p>
        </w:tc>
        <w:tc>
          <w:tcPr>
            <w:tcW w:w="2598" w:type="dxa"/>
          </w:tcPr>
          <w:p w:rsidR="00AC4850" w:rsidRDefault="00AC4850" w:rsidP="00AC4850">
            <w:pPr>
              <w:spacing w:after="0" w:line="240" w:lineRule="auto"/>
            </w:pPr>
            <w:r>
              <w:t>What impacts do physical factors have on infiltration and overland flow?</w:t>
            </w:r>
          </w:p>
        </w:tc>
        <w:tc>
          <w:tcPr>
            <w:tcW w:w="2599" w:type="dxa"/>
          </w:tcPr>
          <w:p w:rsidR="00AC4850" w:rsidRPr="001E022C" w:rsidRDefault="00AC4850" w:rsidP="00AC4850">
            <w:pPr>
              <w:spacing w:after="0" w:line="240" w:lineRule="auto"/>
            </w:pPr>
            <w:r w:rsidRPr="001E022C">
              <w:t xml:space="preserve">What are the impacts of </w:t>
            </w:r>
            <w:proofErr w:type="spellStart"/>
            <w:r>
              <w:t>counteru</w:t>
            </w:r>
            <w:r w:rsidRPr="001E022C">
              <w:t>rbanisation</w:t>
            </w:r>
            <w:proofErr w:type="spellEnd"/>
            <w:r w:rsidRPr="001E022C">
              <w:t xml:space="preserve"> on a small village?</w:t>
            </w:r>
          </w:p>
        </w:tc>
        <w:tc>
          <w:tcPr>
            <w:tcW w:w="2599" w:type="dxa"/>
          </w:tcPr>
          <w:p w:rsidR="00AC4850" w:rsidRPr="00AF5D04" w:rsidRDefault="00AC4850" w:rsidP="00AC4850">
            <w:pPr>
              <w:spacing w:after="0" w:line="240" w:lineRule="auto"/>
            </w:pPr>
            <w:r>
              <w:t xml:space="preserve">What is the impact of </w:t>
            </w:r>
            <w:r>
              <w:rPr>
                <w:rFonts w:cs="Arial"/>
                <w:sz w:val="20"/>
                <w:szCs w:val="20"/>
                <w:lang w:eastAsia="en-GB"/>
              </w:rPr>
              <w:t xml:space="preserve">competition from out of town retail locations </w:t>
            </w:r>
            <w:r>
              <w:t xml:space="preserve">on the CBD? </w:t>
            </w:r>
          </w:p>
        </w:tc>
      </w:tr>
    </w:tbl>
    <w:p w:rsidR="00797792" w:rsidRDefault="00797792" w:rsidP="00797792">
      <w:pPr>
        <w:ind w:left="709"/>
        <w:rPr>
          <w:sz w:val="24"/>
          <w:szCs w:val="24"/>
        </w:rPr>
      </w:pPr>
    </w:p>
    <w:tbl>
      <w:tblPr>
        <w:tblpPr w:leftFromText="180" w:rightFromText="180" w:vertAnchor="text" w:horzAnchor="margin" w:tblpX="324" w:tblpY="51"/>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2597"/>
        <w:gridCol w:w="2598"/>
        <w:gridCol w:w="2598"/>
      </w:tblGrid>
      <w:tr w:rsidR="00797792" w:rsidRPr="00231208" w:rsidTr="001C0321">
        <w:trPr>
          <w:trHeight w:val="264"/>
        </w:trPr>
        <w:tc>
          <w:tcPr>
            <w:tcW w:w="1168" w:type="dxa"/>
            <w:vAlign w:val="center"/>
          </w:tcPr>
          <w:p w:rsidR="00797792" w:rsidRPr="00231208" w:rsidRDefault="00797792" w:rsidP="001C0321">
            <w:pPr>
              <w:spacing w:after="0" w:line="240" w:lineRule="auto"/>
              <w:jc w:val="center"/>
              <w:rPr>
                <w:rFonts w:cs="Arial"/>
                <w:b/>
              </w:rPr>
            </w:pPr>
          </w:p>
        </w:tc>
        <w:tc>
          <w:tcPr>
            <w:tcW w:w="2598" w:type="dxa"/>
            <w:vAlign w:val="center"/>
          </w:tcPr>
          <w:p w:rsidR="00797792" w:rsidRPr="00231208" w:rsidRDefault="00797792" w:rsidP="001C0321">
            <w:pPr>
              <w:spacing w:after="0" w:line="240" w:lineRule="auto"/>
              <w:jc w:val="center"/>
              <w:rPr>
                <w:rFonts w:cs="Arial"/>
                <w:b/>
              </w:rPr>
            </w:pPr>
            <w:r>
              <w:rPr>
                <w:rFonts w:cs="Arial"/>
                <w:b/>
              </w:rPr>
              <w:t>Investigation 4</w:t>
            </w:r>
          </w:p>
        </w:tc>
        <w:tc>
          <w:tcPr>
            <w:tcW w:w="2599" w:type="dxa"/>
            <w:vAlign w:val="center"/>
          </w:tcPr>
          <w:p w:rsidR="00797792" w:rsidRPr="00231208" w:rsidRDefault="00797792" w:rsidP="001C0321">
            <w:pPr>
              <w:spacing w:after="0" w:line="240" w:lineRule="auto"/>
              <w:jc w:val="center"/>
              <w:rPr>
                <w:rFonts w:cs="Arial"/>
                <w:b/>
              </w:rPr>
            </w:pPr>
            <w:r>
              <w:rPr>
                <w:rFonts w:cs="Arial"/>
                <w:b/>
              </w:rPr>
              <w:t>Investigation 5</w:t>
            </w:r>
          </w:p>
        </w:tc>
        <w:tc>
          <w:tcPr>
            <w:tcW w:w="2599" w:type="dxa"/>
            <w:vAlign w:val="center"/>
          </w:tcPr>
          <w:p w:rsidR="00797792" w:rsidRPr="00231208" w:rsidRDefault="00797792" w:rsidP="001C0321">
            <w:pPr>
              <w:spacing w:after="0" w:line="240" w:lineRule="auto"/>
              <w:jc w:val="center"/>
              <w:rPr>
                <w:rFonts w:cs="Arial"/>
                <w:b/>
              </w:rPr>
            </w:pPr>
            <w:r>
              <w:rPr>
                <w:rFonts w:cs="Arial"/>
                <w:b/>
              </w:rPr>
              <w:t>Investigation 6</w:t>
            </w:r>
          </w:p>
        </w:tc>
      </w:tr>
      <w:tr w:rsidR="00797792" w:rsidRPr="006F46F3" w:rsidTr="001C0321">
        <w:trPr>
          <w:trHeight w:val="452"/>
        </w:trPr>
        <w:tc>
          <w:tcPr>
            <w:tcW w:w="1168" w:type="dxa"/>
            <w:vAlign w:val="center"/>
          </w:tcPr>
          <w:p w:rsidR="00797792" w:rsidRPr="00BD03ED" w:rsidRDefault="00797792" w:rsidP="001C0321">
            <w:pPr>
              <w:spacing w:after="0" w:line="240" w:lineRule="auto"/>
              <w:rPr>
                <w:rFonts w:cs="Arial"/>
                <w:b/>
              </w:rPr>
            </w:pPr>
            <w:r w:rsidRPr="00BD03ED">
              <w:rPr>
                <w:rFonts w:cs="Arial"/>
                <w:b/>
              </w:rPr>
              <w:t>Topic</w:t>
            </w:r>
          </w:p>
        </w:tc>
        <w:tc>
          <w:tcPr>
            <w:tcW w:w="2598" w:type="dxa"/>
            <w:vAlign w:val="center"/>
          </w:tcPr>
          <w:p w:rsidR="00797792" w:rsidRPr="006F46F3" w:rsidRDefault="00797792" w:rsidP="001C0321">
            <w:pPr>
              <w:spacing w:after="0" w:line="240" w:lineRule="auto"/>
              <w:rPr>
                <w:b/>
              </w:rPr>
            </w:pPr>
            <w:r>
              <w:rPr>
                <w:b/>
              </w:rPr>
              <w:t>Deprivation</w:t>
            </w:r>
          </w:p>
        </w:tc>
        <w:tc>
          <w:tcPr>
            <w:tcW w:w="2599" w:type="dxa"/>
            <w:vAlign w:val="center"/>
          </w:tcPr>
          <w:p w:rsidR="00797792" w:rsidRPr="006F46F3" w:rsidRDefault="00797792" w:rsidP="001C0321">
            <w:pPr>
              <w:spacing w:after="0" w:line="240" w:lineRule="auto"/>
              <w:rPr>
                <w:b/>
              </w:rPr>
            </w:pPr>
            <w:r>
              <w:rPr>
                <w:b/>
              </w:rPr>
              <w:t>Microclimates</w:t>
            </w:r>
          </w:p>
        </w:tc>
        <w:tc>
          <w:tcPr>
            <w:tcW w:w="2599" w:type="dxa"/>
            <w:vAlign w:val="center"/>
          </w:tcPr>
          <w:p w:rsidR="00797792" w:rsidRPr="006F46F3" w:rsidRDefault="00797792" w:rsidP="001C0321">
            <w:pPr>
              <w:spacing w:after="0" w:line="240" w:lineRule="auto"/>
              <w:rPr>
                <w:b/>
              </w:rPr>
            </w:pPr>
            <w:r>
              <w:rPr>
                <w:b/>
              </w:rPr>
              <w:t>Deprivation</w:t>
            </w:r>
          </w:p>
        </w:tc>
      </w:tr>
      <w:tr w:rsidR="00797792" w:rsidRPr="00AF5D04" w:rsidTr="001C0321">
        <w:trPr>
          <w:trHeight w:val="1227"/>
        </w:trPr>
        <w:tc>
          <w:tcPr>
            <w:tcW w:w="1168" w:type="dxa"/>
            <w:vAlign w:val="center"/>
          </w:tcPr>
          <w:p w:rsidR="00797792" w:rsidRDefault="00797792" w:rsidP="001C0321">
            <w:pPr>
              <w:spacing w:after="0" w:line="240" w:lineRule="auto"/>
              <w:rPr>
                <w:rFonts w:cs="Arial"/>
                <w:b/>
              </w:rPr>
            </w:pPr>
            <w:r>
              <w:rPr>
                <w:rFonts w:cs="Arial"/>
                <w:b/>
              </w:rPr>
              <w:t xml:space="preserve">Key </w:t>
            </w:r>
          </w:p>
          <w:p w:rsidR="00797792" w:rsidRPr="00BD03ED" w:rsidRDefault="00797792" w:rsidP="001C0321">
            <w:pPr>
              <w:spacing w:after="0" w:line="240" w:lineRule="auto"/>
              <w:rPr>
                <w:rFonts w:cs="Arial"/>
                <w:b/>
              </w:rPr>
            </w:pPr>
            <w:r>
              <w:rPr>
                <w:rFonts w:cs="Arial"/>
                <w:b/>
              </w:rPr>
              <w:t>Question</w:t>
            </w:r>
          </w:p>
        </w:tc>
        <w:tc>
          <w:tcPr>
            <w:tcW w:w="2598" w:type="dxa"/>
          </w:tcPr>
          <w:p w:rsidR="00797792" w:rsidRPr="00797792" w:rsidRDefault="0010159F" w:rsidP="001C0321">
            <w:pPr>
              <w:spacing w:after="0" w:line="240" w:lineRule="auto"/>
              <w:rPr>
                <w:color w:val="FF0000"/>
              </w:rPr>
            </w:pPr>
            <w:r w:rsidRPr="0010159F">
              <w:t>Does deprivation decrease with distance from the city centre?</w:t>
            </w:r>
          </w:p>
        </w:tc>
        <w:tc>
          <w:tcPr>
            <w:tcW w:w="2599" w:type="dxa"/>
          </w:tcPr>
          <w:p w:rsidR="00797792" w:rsidRPr="00797792" w:rsidRDefault="0010159F" w:rsidP="001C0321">
            <w:pPr>
              <w:spacing w:after="0" w:line="240" w:lineRule="auto"/>
              <w:rPr>
                <w:color w:val="FF0000"/>
              </w:rPr>
            </w:pPr>
            <w:r w:rsidRPr="0010159F">
              <w:t>Does Snowdon show characteristics of a mountain microclimate?</w:t>
            </w:r>
          </w:p>
        </w:tc>
        <w:tc>
          <w:tcPr>
            <w:tcW w:w="2599" w:type="dxa"/>
          </w:tcPr>
          <w:p w:rsidR="00797792" w:rsidRPr="00797792" w:rsidRDefault="0010159F" w:rsidP="001C0321">
            <w:pPr>
              <w:spacing w:after="0" w:line="240" w:lineRule="auto"/>
              <w:rPr>
                <w:color w:val="FF0000"/>
              </w:rPr>
            </w:pPr>
            <w:r w:rsidRPr="0010159F">
              <w:t>How do patterns of deprivation vary across a city?</w:t>
            </w:r>
            <w:r w:rsidR="00797792" w:rsidRPr="00797792">
              <w:rPr>
                <w:color w:val="FF0000"/>
              </w:rPr>
              <w:t xml:space="preserve"> </w:t>
            </w:r>
          </w:p>
        </w:tc>
      </w:tr>
    </w:tbl>
    <w:p w:rsidR="00AC4850" w:rsidRDefault="00AC4850" w:rsidP="0010159F">
      <w:pPr>
        <w:rPr>
          <w:b/>
          <w:sz w:val="24"/>
          <w:szCs w:val="24"/>
        </w:rPr>
      </w:pPr>
    </w:p>
    <w:p w:rsidR="0026721E" w:rsidRPr="00786310" w:rsidRDefault="00490154" w:rsidP="00BB2B0A">
      <w:pPr>
        <w:ind w:left="709"/>
        <w:rPr>
          <w:b/>
          <w:sz w:val="24"/>
          <w:szCs w:val="24"/>
        </w:rPr>
      </w:pPr>
      <w:r>
        <w:rPr>
          <w:b/>
          <w:sz w:val="24"/>
          <w:szCs w:val="24"/>
        </w:rPr>
        <w:t>Using the U</w:t>
      </w:r>
      <w:r w:rsidR="0026721E" w:rsidRPr="00786310">
        <w:rPr>
          <w:b/>
          <w:sz w:val="24"/>
          <w:szCs w:val="24"/>
        </w:rPr>
        <w:t>nits</w:t>
      </w:r>
    </w:p>
    <w:p w:rsidR="008777DC" w:rsidRPr="00786310" w:rsidRDefault="0026721E" w:rsidP="00BB2B0A">
      <w:pPr>
        <w:ind w:left="709"/>
        <w:rPr>
          <w:sz w:val="24"/>
          <w:szCs w:val="24"/>
        </w:rPr>
      </w:pPr>
      <w:r w:rsidRPr="00786310">
        <w:rPr>
          <w:sz w:val="24"/>
          <w:szCs w:val="24"/>
        </w:rPr>
        <w:t>The res</w:t>
      </w:r>
      <w:r w:rsidR="00BB612E">
        <w:rPr>
          <w:sz w:val="24"/>
          <w:szCs w:val="24"/>
        </w:rPr>
        <w:t>ources are easy</w:t>
      </w:r>
      <w:r w:rsidRPr="00786310">
        <w:rPr>
          <w:sz w:val="24"/>
          <w:szCs w:val="24"/>
        </w:rPr>
        <w:t xml:space="preserve"> to use with simp</w:t>
      </w:r>
      <w:r w:rsidR="00DD0355" w:rsidRPr="00786310">
        <w:rPr>
          <w:sz w:val="24"/>
          <w:szCs w:val="24"/>
        </w:rPr>
        <w:t xml:space="preserve">le navigation </w:t>
      </w:r>
      <w:r w:rsidR="00BB2B0A" w:rsidRPr="00786310">
        <w:rPr>
          <w:sz w:val="24"/>
          <w:szCs w:val="24"/>
        </w:rPr>
        <w:t>and other functions located on</w:t>
      </w:r>
      <w:r w:rsidR="00DD0355" w:rsidRPr="00786310">
        <w:rPr>
          <w:sz w:val="24"/>
          <w:szCs w:val="24"/>
        </w:rPr>
        <w:t xml:space="preserve"> the tool bar as shown below.</w:t>
      </w:r>
    </w:p>
    <w:p w:rsidR="00BB2B0A" w:rsidRPr="00786310" w:rsidRDefault="00BB2B0A">
      <w:pPr>
        <w:rPr>
          <w:sz w:val="24"/>
          <w:szCs w:val="24"/>
        </w:rPr>
      </w:pPr>
      <w:r w:rsidRPr="00786310">
        <w:rPr>
          <w:noProof/>
          <w:sz w:val="24"/>
          <w:szCs w:val="24"/>
          <w:lang w:eastAsia="en-GB"/>
        </w:rPr>
        <mc:AlternateContent>
          <mc:Choice Requires="wpg">
            <w:drawing>
              <wp:anchor distT="0" distB="0" distL="114300" distR="114300" simplePos="0" relativeHeight="251670528" behindDoc="0" locked="0" layoutInCell="1" allowOverlap="1" wp14:anchorId="089EAE39" wp14:editId="4A8E815F">
                <wp:simplePos x="0" y="0"/>
                <wp:positionH relativeFrom="column">
                  <wp:posOffset>1181100</wp:posOffset>
                </wp:positionH>
                <wp:positionV relativeFrom="paragraph">
                  <wp:posOffset>246380</wp:posOffset>
                </wp:positionV>
                <wp:extent cx="3648075" cy="1438275"/>
                <wp:effectExtent l="0" t="0" r="9525" b="9525"/>
                <wp:wrapNone/>
                <wp:docPr id="7" name="Group 7"/>
                <wp:cNvGraphicFramePr/>
                <a:graphic xmlns:a="http://schemas.openxmlformats.org/drawingml/2006/main">
                  <a:graphicData uri="http://schemas.microsoft.com/office/word/2010/wordprocessingGroup">
                    <wpg:wgp>
                      <wpg:cNvGrpSpPr/>
                      <wpg:grpSpPr>
                        <a:xfrm>
                          <a:off x="0" y="0"/>
                          <a:ext cx="3648075" cy="1438275"/>
                          <a:chOff x="0" y="0"/>
                          <a:chExt cx="3648075" cy="1438275"/>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57150" y="552450"/>
                            <a:ext cx="3067050" cy="295275"/>
                          </a:xfrm>
                          <a:prstGeom prst="rect">
                            <a:avLst/>
                          </a:prstGeom>
                        </pic:spPr>
                      </pic:pic>
                      <wps:wsp>
                        <wps:cNvPr id="307" name="Text Box 2"/>
                        <wps:cNvSpPr txBox="1">
                          <a:spLocks noChangeArrowheads="1"/>
                        </wps:cNvSpPr>
                        <wps:spPr bwMode="auto">
                          <a:xfrm>
                            <a:off x="0" y="200025"/>
                            <a:ext cx="581025" cy="304800"/>
                          </a:xfrm>
                          <a:prstGeom prst="rect">
                            <a:avLst/>
                          </a:prstGeom>
                          <a:solidFill>
                            <a:srgbClr val="FFFFFF"/>
                          </a:solidFill>
                          <a:ln w="9525">
                            <a:noFill/>
                            <a:miter lim="800000"/>
                            <a:headEnd/>
                            <a:tailEnd/>
                          </a:ln>
                        </wps:spPr>
                        <wps:txbx>
                          <w:txbxContent>
                            <w:p w:rsidR="00D95E03" w:rsidRDefault="00D95E03">
                              <w:r>
                                <w:t>Tools</w:t>
                              </w:r>
                            </w:p>
                          </w:txbxContent>
                        </wps:txbx>
                        <wps:bodyPr rot="0" vert="horz" wrap="square" lIns="91440" tIns="45720" rIns="91440" bIns="45720" anchor="t" anchorCtr="0">
                          <a:noAutofit/>
                        </wps:bodyPr>
                      </wps:wsp>
                      <wps:wsp>
                        <wps:cNvPr id="2" name="Text Box 2"/>
                        <wps:cNvSpPr txBox="1">
                          <a:spLocks noChangeArrowheads="1"/>
                        </wps:cNvSpPr>
                        <wps:spPr bwMode="auto">
                          <a:xfrm>
                            <a:off x="2476500" y="933450"/>
                            <a:ext cx="1171575" cy="504825"/>
                          </a:xfrm>
                          <a:prstGeom prst="rect">
                            <a:avLst/>
                          </a:prstGeom>
                          <a:solidFill>
                            <a:srgbClr val="FFFFFF"/>
                          </a:solidFill>
                          <a:ln w="9525">
                            <a:noFill/>
                            <a:miter lim="800000"/>
                            <a:headEnd/>
                            <a:tailEnd/>
                          </a:ln>
                        </wps:spPr>
                        <wps:txbx>
                          <w:txbxContent>
                            <w:p w:rsidR="00D95E03" w:rsidRDefault="00696046" w:rsidP="00D95E03">
                              <w:r>
                                <w:t>Move forward and back</w:t>
                              </w:r>
                            </w:p>
                          </w:txbxContent>
                        </wps:txbx>
                        <wps:bodyPr rot="0" vert="horz" wrap="square" lIns="91440" tIns="45720" rIns="91440" bIns="45720" anchor="t" anchorCtr="0">
                          <a:noAutofit/>
                        </wps:bodyPr>
                      </wps:wsp>
                      <wps:wsp>
                        <wps:cNvPr id="3" name="Text Box 2"/>
                        <wps:cNvSpPr txBox="1">
                          <a:spLocks noChangeArrowheads="1"/>
                        </wps:cNvSpPr>
                        <wps:spPr bwMode="auto">
                          <a:xfrm>
                            <a:off x="1781175" y="0"/>
                            <a:ext cx="581025" cy="552450"/>
                          </a:xfrm>
                          <a:prstGeom prst="rect">
                            <a:avLst/>
                          </a:prstGeom>
                          <a:solidFill>
                            <a:srgbClr val="FFFFFF"/>
                          </a:solidFill>
                          <a:ln w="9525">
                            <a:noFill/>
                            <a:miter lim="800000"/>
                            <a:headEnd/>
                            <a:tailEnd/>
                          </a:ln>
                        </wps:spPr>
                        <wps:txbx>
                          <w:txbxContent>
                            <w:p w:rsidR="00D95E03" w:rsidRDefault="00D95E03" w:rsidP="00D95E03">
                              <w:r>
                                <w:t xml:space="preserve">Go to </w:t>
                              </w:r>
                              <w:r w:rsidR="00696046">
                                <w:t>Page</w:t>
                              </w:r>
                            </w:p>
                            <w:p w:rsidR="00D95E03" w:rsidRDefault="00D95E03" w:rsidP="00D95E03"/>
                          </w:txbxContent>
                        </wps:txbx>
                        <wps:bodyPr rot="0" vert="horz" wrap="square" lIns="91440" tIns="45720" rIns="91440" bIns="45720" anchor="t" anchorCtr="0">
                          <a:noAutofit/>
                        </wps:bodyPr>
                      </wps:wsp>
                      <wps:wsp>
                        <wps:cNvPr id="4" name="Text Box 2"/>
                        <wps:cNvSpPr txBox="1">
                          <a:spLocks noChangeArrowheads="1"/>
                        </wps:cNvSpPr>
                        <wps:spPr bwMode="auto">
                          <a:xfrm>
                            <a:off x="1352550" y="933450"/>
                            <a:ext cx="695325" cy="457200"/>
                          </a:xfrm>
                          <a:prstGeom prst="rect">
                            <a:avLst/>
                          </a:prstGeom>
                          <a:solidFill>
                            <a:srgbClr val="FFFFFF"/>
                          </a:solidFill>
                          <a:ln w="9525">
                            <a:noFill/>
                            <a:miter lim="800000"/>
                            <a:headEnd/>
                            <a:tailEnd/>
                          </a:ln>
                        </wps:spPr>
                        <wps:txbx>
                          <w:txbxContent>
                            <w:p w:rsidR="00D95E03" w:rsidRDefault="00D95E03" w:rsidP="00D95E03">
                              <w:r>
                                <w:t>Full Screen</w:t>
                              </w:r>
                            </w:p>
                          </w:txbxContent>
                        </wps:txbx>
                        <wps:bodyPr rot="0" vert="horz" wrap="square" lIns="91440" tIns="45720" rIns="91440" bIns="45720" anchor="t" anchorCtr="0">
                          <a:noAutofit/>
                        </wps:bodyPr>
                      </wps:wsp>
                      <wps:wsp>
                        <wps:cNvPr id="5" name="Text Box 2"/>
                        <wps:cNvSpPr txBox="1">
                          <a:spLocks noChangeArrowheads="1"/>
                        </wps:cNvSpPr>
                        <wps:spPr bwMode="auto">
                          <a:xfrm>
                            <a:off x="885825" y="200025"/>
                            <a:ext cx="581025" cy="304800"/>
                          </a:xfrm>
                          <a:prstGeom prst="rect">
                            <a:avLst/>
                          </a:prstGeom>
                          <a:solidFill>
                            <a:srgbClr val="FFFFFF"/>
                          </a:solidFill>
                          <a:ln w="9525">
                            <a:noFill/>
                            <a:miter lim="800000"/>
                            <a:headEnd/>
                            <a:tailEnd/>
                          </a:ln>
                        </wps:spPr>
                        <wps:txbx>
                          <w:txbxContent>
                            <w:p w:rsidR="00D95E03" w:rsidRDefault="00D95E03" w:rsidP="00D95E03">
                              <w:r>
                                <w:t>Print</w:t>
                              </w:r>
                            </w:p>
                          </w:txbxContent>
                        </wps:txbx>
                        <wps:bodyPr rot="0" vert="horz" wrap="square" lIns="91440" tIns="45720" rIns="91440" bIns="45720" anchor="t" anchorCtr="0">
                          <a:noAutofit/>
                        </wps:bodyPr>
                      </wps:wsp>
                      <wps:wsp>
                        <wps:cNvPr id="6" name="Text Box 2"/>
                        <wps:cNvSpPr txBox="1">
                          <a:spLocks noChangeArrowheads="1"/>
                        </wps:cNvSpPr>
                        <wps:spPr bwMode="auto">
                          <a:xfrm>
                            <a:off x="428625" y="933450"/>
                            <a:ext cx="704850" cy="504825"/>
                          </a:xfrm>
                          <a:prstGeom prst="rect">
                            <a:avLst/>
                          </a:prstGeom>
                          <a:solidFill>
                            <a:srgbClr val="FFFFFF"/>
                          </a:solidFill>
                          <a:ln w="9525">
                            <a:noFill/>
                            <a:miter lim="800000"/>
                            <a:headEnd/>
                            <a:tailEnd/>
                          </a:ln>
                        </wps:spPr>
                        <wps:txbx>
                          <w:txbxContent>
                            <w:p w:rsidR="00D95E03" w:rsidRDefault="00D95E03" w:rsidP="00D95E03">
                              <w:r>
                                <w:t xml:space="preserve">Tools </w:t>
                              </w:r>
                              <w:r>
                                <w:br/>
                                <w:t>Support</w:t>
                              </w:r>
                            </w:p>
                          </w:txbxContent>
                        </wps:txbx>
                        <wps:bodyPr rot="0" vert="horz" wrap="square" lIns="91440" tIns="45720" rIns="91440" bIns="45720" anchor="t" anchorCtr="0">
                          <a:noAutofit/>
                        </wps:bodyPr>
                      </wps:wsp>
                    </wpg:wgp>
                  </a:graphicData>
                </a:graphic>
              </wp:anchor>
            </w:drawing>
          </mc:Choice>
          <mc:Fallback>
            <w:pict>
              <v:group id="Group 7" o:spid="_x0000_s1026" style="position:absolute;margin-left:93pt;margin-top:19.4pt;width:287.25pt;height:113.25pt;z-index:251670528" coordsize="36480,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71;top:5524;width:30671;height:2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2mhW/AAAA2gAAAA8AAABkcnMvZG93bnJldi54bWxET02LwjAQvQv7H8IseNNkBWW3GkUWRNGD&#10;qyt4HZKxLTaT0kSt/94Igqfh8T5nMmtdJa7UhNKzhq++AkFsvC0513D4X/S+QYSIbLHyTBruFGA2&#10;/ehMMLP+xju67mMuUgiHDDUUMdaZlMEU5DD0fU2cuJNvHMYEm1zaBm8p3FVyoNRIOiw5NRRY029B&#10;5ry/OA12WJ7WZvm3XQ9/DquLUmZz3Aatu5/tfAwiUhvf4pd7ZdN8eL7yvHL6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XtpoVvwAAANoAAAAPAAAAAAAAAAAAAAAAAJ8CAABk&#10;cnMvZG93bnJldi54bWxQSwUGAAAAAAQABAD3AAAAiwMAAAAA&#10;">
                  <v:imagedata r:id="rId8" o:title=""/>
                  <v:path arrowok="t"/>
                </v:shape>
                <v:shapetype id="_x0000_t202" coordsize="21600,21600" o:spt="202" path="m,l,21600r21600,l21600,xe">
                  <v:stroke joinstyle="miter"/>
                  <v:path gradientshapeok="t" o:connecttype="rect"/>
                </v:shapetype>
                <v:shape id="Text Box 2" o:spid="_x0000_s1028" type="#_x0000_t202" style="position:absolute;top:2000;width:5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D95E03" w:rsidRDefault="00D95E03">
                        <w:r>
                          <w:t>Tools</w:t>
                        </w:r>
                      </w:p>
                    </w:txbxContent>
                  </v:textbox>
                </v:shape>
                <v:shape id="Text Box 2" o:spid="_x0000_s1029" type="#_x0000_t202" style="position:absolute;left:24765;top:9334;width:1171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D95E03" w:rsidRDefault="00696046" w:rsidP="00D95E03">
                        <w:r>
                          <w:t>Move forward and back</w:t>
                        </w:r>
                      </w:p>
                    </w:txbxContent>
                  </v:textbox>
                </v:shape>
                <v:shape id="Text Box 2" o:spid="_x0000_s1030" type="#_x0000_t202" style="position:absolute;left:17811;width:5811;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D95E03" w:rsidRDefault="00D95E03" w:rsidP="00D95E03">
                        <w:r>
                          <w:t xml:space="preserve">Go to </w:t>
                        </w:r>
                        <w:r w:rsidR="00696046">
                          <w:t>Page</w:t>
                        </w:r>
                      </w:p>
                      <w:p w:rsidR="00D95E03" w:rsidRDefault="00D95E03" w:rsidP="00D95E03"/>
                    </w:txbxContent>
                  </v:textbox>
                </v:shape>
                <v:shape id="Text Box 2" o:spid="_x0000_s1031" type="#_x0000_t202" style="position:absolute;left:13525;top:9334;width:695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D95E03" w:rsidRDefault="00D95E03" w:rsidP="00D95E03">
                        <w:r>
                          <w:t>Full Screen</w:t>
                        </w:r>
                      </w:p>
                    </w:txbxContent>
                  </v:textbox>
                </v:shape>
                <v:shape id="Text Box 2" o:spid="_x0000_s1032" type="#_x0000_t202" style="position:absolute;left:8858;top:2000;width:5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95E03" w:rsidRDefault="00D95E03" w:rsidP="00D95E03">
                        <w:r>
                          <w:t>Print</w:t>
                        </w:r>
                      </w:p>
                    </w:txbxContent>
                  </v:textbox>
                </v:shape>
                <v:shape id="Text Box 2" o:spid="_x0000_s1033" type="#_x0000_t202" style="position:absolute;left:4286;top:9334;width:7048;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D95E03" w:rsidRDefault="00D95E03" w:rsidP="00D95E03">
                        <w:r>
                          <w:t xml:space="preserve">Tools </w:t>
                        </w:r>
                        <w:r>
                          <w:br/>
                          <w:t>Support</w:t>
                        </w:r>
                      </w:p>
                    </w:txbxContent>
                  </v:textbox>
                </v:shape>
              </v:group>
            </w:pict>
          </mc:Fallback>
        </mc:AlternateContent>
      </w:r>
    </w:p>
    <w:p w:rsidR="00BB2B0A" w:rsidRPr="00786310" w:rsidRDefault="00BB2B0A">
      <w:pPr>
        <w:rPr>
          <w:sz w:val="24"/>
          <w:szCs w:val="24"/>
        </w:rPr>
      </w:pPr>
    </w:p>
    <w:p w:rsidR="00DD0355" w:rsidRPr="00786310" w:rsidRDefault="00DD0355">
      <w:pPr>
        <w:rPr>
          <w:sz w:val="24"/>
          <w:szCs w:val="24"/>
        </w:rPr>
      </w:pPr>
    </w:p>
    <w:p w:rsidR="00DD0355" w:rsidRPr="00786310" w:rsidRDefault="00DD0355">
      <w:pPr>
        <w:rPr>
          <w:sz w:val="24"/>
          <w:szCs w:val="24"/>
        </w:rPr>
      </w:pPr>
    </w:p>
    <w:p w:rsidR="00DD0355" w:rsidRPr="00786310" w:rsidRDefault="00DD0355">
      <w:pPr>
        <w:rPr>
          <w:sz w:val="24"/>
          <w:szCs w:val="24"/>
        </w:rPr>
      </w:pPr>
    </w:p>
    <w:p w:rsidR="00BB2B0A" w:rsidRPr="00786310" w:rsidRDefault="00BB2B0A">
      <w:pPr>
        <w:rPr>
          <w:sz w:val="24"/>
          <w:szCs w:val="24"/>
        </w:rPr>
      </w:pPr>
    </w:p>
    <w:p w:rsidR="00BB2B0A" w:rsidRPr="00786310" w:rsidRDefault="00BB2B0A" w:rsidP="00797792">
      <w:pPr>
        <w:ind w:left="709"/>
        <w:rPr>
          <w:sz w:val="24"/>
          <w:szCs w:val="24"/>
        </w:rPr>
      </w:pPr>
      <w:r w:rsidRPr="00786310">
        <w:rPr>
          <w:sz w:val="24"/>
          <w:szCs w:val="24"/>
        </w:rPr>
        <w:t>If a navigation arrow is located on a screen (rather than on the tool bar) then click on the arrow to reveal additional screens before moving on.</w:t>
      </w:r>
    </w:p>
    <w:p w:rsidR="00BB2B0A" w:rsidRPr="00786310" w:rsidRDefault="00DD0355" w:rsidP="0010159F">
      <w:pPr>
        <w:ind w:left="709"/>
        <w:rPr>
          <w:sz w:val="24"/>
          <w:szCs w:val="24"/>
        </w:rPr>
      </w:pPr>
      <w:r w:rsidRPr="00786310">
        <w:rPr>
          <w:noProof/>
          <w:sz w:val="24"/>
          <w:szCs w:val="24"/>
          <w:lang w:eastAsia="en-GB"/>
        </w:rPr>
        <w:drawing>
          <wp:anchor distT="0" distB="0" distL="114300" distR="114300" simplePos="0" relativeHeight="251671552" behindDoc="0" locked="0" layoutInCell="1" allowOverlap="1" wp14:anchorId="55279595" wp14:editId="6AA26166">
            <wp:simplePos x="0" y="0"/>
            <wp:positionH relativeFrom="column">
              <wp:posOffset>4829175</wp:posOffset>
            </wp:positionH>
            <wp:positionV relativeFrom="paragraph">
              <wp:posOffset>85725</wp:posOffset>
            </wp:positionV>
            <wp:extent cx="418465" cy="513715"/>
            <wp:effectExtent l="0" t="0" r="635"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18465" cy="513715"/>
                    </a:xfrm>
                    <a:prstGeom prst="rect">
                      <a:avLst/>
                    </a:prstGeom>
                  </pic:spPr>
                </pic:pic>
              </a:graphicData>
            </a:graphic>
            <wp14:sizeRelH relativeFrom="page">
              <wp14:pctWidth>0</wp14:pctWidth>
            </wp14:sizeRelH>
            <wp14:sizeRelV relativeFrom="page">
              <wp14:pctHeight>0</wp14:pctHeight>
            </wp14:sizeRelV>
          </wp:anchor>
        </w:drawing>
      </w:r>
      <w:r w:rsidRPr="00786310">
        <w:rPr>
          <w:sz w:val="24"/>
          <w:szCs w:val="24"/>
        </w:rPr>
        <w:t>Some screens are supported with downloadable documents which can be adapted, saved and printed.  A coloured symbol</w:t>
      </w:r>
      <w:r w:rsidR="00A31631">
        <w:rPr>
          <w:sz w:val="24"/>
          <w:szCs w:val="24"/>
        </w:rPr>
        <w:t xml:space="preserve"> as shown here </w:t>
      </w:r>
      <w:r w:rsidRPr="00786310">
        <w:rPr>
          <w:sz w:val="24"/>
          <w:szCs w:val="24"/>
        </w:rPr>
        <w:t xml:space="preserve">will appear in the bottom right hand corner of </w:t>
      </w:r>
      <w:r w:rsidR="00A31631">
        <w:rPr>
          <w:sz w:val="24"/>
          <w:szCs w:val="24"/>
        </w:rPr>
        <w:t>a</w:t>
      </w:r>
      <w:r w:rsidRPr="00786310">
        <w:rPr>
          <w:sz w:val="24"/>
          <w:szCs w:val="24"/>
        </w:rPr>
        <w:t xml:space="preserve"> screen where these </w:t>
      </w:r>
      <w:r w:rsidR="00BB2B0A" w:rsidRPr="00786310">
        <w:rPr>
          <w:sz w:val="24"/>
          <w:szCs w:val="24"/>
        </w:rPr>
        <w:t>documents</w:t>
      </w:r>
      <w:r w:rsidRPr="00786310">
        <w:rPr>
          <w:sz w:val="24"/>
          <w:szCs w:val="24"/>
        </w:rPr>
        <w:t xml:space="preserve"> are available.</w:t>
      </w:r>
    </w:p>
    <w:p w:rsidR="00DD0355" w:rsidRDefault="00BB2B0A" w:rsidP="00BB2B0A">
      <w:pPr>
        <w:ind w:left="709"/>
        <w:rPr>
          <w:b/>
          <w:sz w:val="24"/>
          <w:szCs w:val="24"/>
        </w:rPr>
      </w:pPr>
      <w:r w:rsidRPr="00786310">
        <w:rPr>
          <w:sz w:val="24"/>
          <w:szCs w:val="24"/>
        </w:rPr>
        <w:lastRenderedPageBreak/>
        <w:t xml:space="preserve">As a small number </w:t>
      </w:r>
      <w:proofErr w:type="gramStart"/>
      <w:r w:rsidRPr="00786310">
        <w:rPr>
          <w:sz w:val="24"/>
          <w:szCs w:val="24"/>
        </w:rPr>
        <w:t>of  screens</w:t>
      </w:r>
      <w:proofErr w:type="gramEnd"/>
      <w:r w:rsidRPr="00786310">
        <w:rPr>
          <w:sz w:val="24"/>
          <w:szCs w:val="24"/>
        </w:rPr>
        <w:t xml:space="preserve"> link directly to other websites to access maps, aerial photographs and data it is advised that these units are used on a computer </w:t>
      </w:r>
      <w:r w:rsidRPr="00797792">
        <w:rPr>
          <w:b/>
          <w:sz w:val="24"/>
          <w:szCs w:val="24"/>
        </w:rPr>
        <w:t>that has access to the Internet.</w:t>
      </w:r>
    </w:p>
    <w:p w:rsidR="00DA73B0" w:rsidRDefault="00DA73B0" w:rsidP="00BB2B0A">
      <w:pPr>
        <w:ind w:left="709"/>
        <w:rPr>
          <w:b/>
          <w:sz w:val="24"/>
          <w:szCs w:val="24"/>
        </w:rPr>
      </w:pPr>
    </w:p>
    <w:p w:rsidR="00307DD0" w:rsidRPr="00307DD0" w:rsidRDefault="00307DD0" w:rsidP="00307DD0">
      <w:pPr>
        <w:rPr>
          <w:rFonts w:eastAsia="Calibri" w:cs="Arial"/>
          <w:b/>
          <w:sz w:val="28"/>
          <w:szCs w:val="28"/>
        </w:rPr>
      </w:pPr>
      <w:r w:rsidRPr="00FE0D39">
        <w:rPr>
          <w:rFonts w:eastAsia="Calibri" w:cs="Arial"/>
          <w:b/>
          <w:sz w:val="28"/>
          <w:szCs w:val="28"/>
        </w:rPr>
        <w:t>A</w:t>
      </w:r>
      <w:r>
        <w:rPr>
          <w:rFonts w:eastAsia="Calibri" w:cs="Arial"/>
          <w:b/>
          <w:sz w:val="28"/>
          <w:szCs w:val="28"/>
        </w:rPr>
        <w:t>ppendix</w:t>
      </w:r>
      <w:r w:rsidRPr="00FE0D39">
        <w:rPr>
          <w:rFonts w:eastAsia="Calibri" w:cs="Arial"/>
          <w:b/>
          <w:sz w:val="28"/>
          <w:szCs w:val="28"/>
        </w:rPr>
        <w:t xml:space="preserve"> 1 – </w:t>
      </w:r>
      <w:r>
        <w:rPr>
          <w:rFonts w:eastAsia="Calibri" w:cs="Arial"/>
          <w:b/>
          <w:sz w:val="28"/>
          <w:szCs w:val="28"/>
        </w:rPr>
        <w:t>The Six Enquiry Stages</w:t>
      </w:r>
      <w:r w:rsidR="00BB612E">
        <w:rPr>
          <w:rFonts w:eastAsia="Calibri" w:cs="Arial"/>
          <w:b/>
          <w:sz w:val="28"/>
          <w:szCs w:val="28"/>
        </w:rPr>
        <w:t xml:space="preserve"> (WJEC and </w:t>
      </w:r>
      <w:proofErr w:type="spellStart"/>
      <w:r w:rsidR="00BB612E">
        <w:rPr>
          <w:rFonts w:eastAsia="Calibri" w:cs="Arial"/>
          <w:b/>
          <w:sz w:val="28"/>
          <w:szCs w:val="28"/>
        </w:rPr>
        <w:t>Eduqas</w:t>
      </w:r>
      <w:proofErr w:type="spellEnd"/>
      <w:r w:rsidR="00BB612E">
        <w:rPr>
          <w:rFonts w:eastAsia="Calibri" w:cs="Arial"/>
          <w:b/>
          <w:sz w:val="28"/>
          <w:szCs w:val="28"/>
        </w:rPr>
        <w:t>)</w:t>
      </w:r>
    </w:p>
    <w:tbl>
      <w:tblPr>
        <w:tblW w:w="9215" w:type="dxa"/>
        <w:tblInd w:w="-176" w:type="dxa"/>
        <w:tblLook w:val="01E0" w:firstRow="1" w:lastRow="1" w:firstColumn="1" w:lastColumn="1" w:noHBand="0" w:noVBand="0"/>
      </w:tblPr>
      <w:tblGrid>
        <w:gridCol w:w="2736"/>
        <w:gridCol w:w="6479"/>
      </w:tblGrid>
      <w:tr w:rsidR="00711661" w:rsidRPr="00DD3F02" w:rsidTr="00340C86">
        <w:tc>
          <w:tcPr>
            <w:tcW w:w="2736" w:type="dxa"/>
            <w:tcBorders>
              <w:top w:val="single" w:sz="4" w:space="0" w:color="auto"/>
              <w:left w:val="single" w:sz="4" w:space="0" w:color="auto"/>
              <w:bottom w:val="single" w:sz="4" w:space="0" w:color="auto"/>
              <w:right w:val="single" w:sz="4" w:space="0" w:color="auto"/>
            </w:tcBorders>
            <w:shd w:val="clear" w:color="auto" w:fill="auto"/>
          </w:tcPr>
          <w:p w:rsidR="00711661" w:rsidRPr="00340C86" w:rsidRDefault="00340C86" w:rsidP="00307DD0">
            <w:pPr>
              <w:pStyle w:val="TableParagraph"/>
              <w:spacing w:before="22"/>
              <w:ind w:left="109"/>
              <w:rPr>
                <w:rFonts w:ascii="Arial" w:eastAsia="Arial" w:hAnsi="Arial" w:cs="Arial"/>
              </w:rPr>
            </w:pPr>
            <w:r w:rsidRPr="00340C86">
              <w:rPr>
                <w:rFonts w:ascii="Arial"/>
                <w:b/>
                <w:spacing w:val="-5"/>
              </w:rPr>
              <w:t>Sequence and enquiry questions</w:t>
            </w:r>
          </w:p>
        </w:tc>
        <w:tc>
          <w:tcPr>
            <w:tcW w:w="6479" w:type="dxa"/>
            <w:tcBorders>
              <w:top w:val="single" w:sz="4" w:space="0" w:color="auto"/>
              <w:left w:val="single" w:sz="4" w:space="0" w:color="auto"/>
              <w:bottom w:val="single" w:sz="4" w:space="0" w:color="auto"/>
              <w:right w:val="single" w:sz="4" w:space="0" w:color="auto"/>
            </w:tcBorders>
          </w:tcPr>
          <w:p w:rsidR="00711661" w:rsidRPr="00340C86" w:rsidRDefault="00340C86" w:rsidP="00307DD0">
            <w:pPr>
              <w:pStyle w:val="TableParagraph"/>
              <w:spacing w:before="22"/>
              <w:ind w:left="109"/>
              <w:rPr>
                <w:rFonts w:ascii="Arial"/>
                <w:b/>
                <w:spacing w:val="-5"/>
              </w:rPr>
            </w:pPr>
            <w:r w:rsidRPr="00340C86">
              <w:rPr>
                <w:rFonts w:ascii="Arial"/>
                <w:b/>
                <w:spacing w:val="-5"/>
              </w:rPr>
              <w:t>Geographical skills</w:t>
            </w:r>
          </w:p>
          <w:p w:rsidR="00711661" w:rsidRPr="00340C86" w:rsidRDefault="00711661" w:rsidP="00307DD0">
            <w:pPr>
              <w:pStyle w:val="TableParagraph"/>
              <w:spacing w:before="22"/>
              <w:ind w:left="109"/>
              <w:rPr>
                <w:rFonts w:ascii="Arial" w:eastAsia="Arial" w:hAnsi="Arial" w:cs="Arial"/>
              </w:rPr>
            </w:pPr>
          </w:p>
        </w:tc>
      </w:tr>
      <w:tr w:rsidR="00711661" w:rsidRPr="00DD3F02" w:rsidTr="00340C86">
        <w:tc>
          <w:tcPr>
            <w:tcW w:w="2736" w:type="dxa"/>
            <w:tcBorders>
              <w:top w:val="single" w:sz="4" w:space="0" w:color="auto"/>
              <w:left w:val="single" w:sz="4" w:space="0" w:color="auto"/>
              <w:bottom w:val="single" w:sz="4" w:space="0" w:color="auto"/>
              <w:right w:val="single" w:sz="4" w:space="0" w:color="auto"/>
            </w:tcBorders>
            <w:shd w:val="clear" w:color="auto" w:fill="auto"/>
          </w:tcPr>
          <w:p w:rsidR="00711661" w:rsidRPr="00340C86" w:rsidRDefault="00711661" w:rsidP="00E323D7">
            <w:pPr>
              <w:pStyle w:val="TableParagraph"/>
              <w:spacing w:before="27"/>
              <w:ind w:left="34"/>
              <w:rPr>
                <w:rFonts w:ascii="Arial"/>
                <w:b/>
                <w:spacing w:val="-5"/>
              </w:rPr>
            </w:pPr>
            <w:r w:rsidRPr="00340C86">
              <w:rPr>
                <w:rFonts w:ascii="Arial"/>
                <w:b/>
                <w:spacing w:val="-3"/>
              </w:rPr>
              <w:t>1.</w:t>
            </w:r>
            <w:r w:rsidRPr="00340C86">
              <w:rPr>
                <w:rFonts w:ascii="Arial"/>
                <w:b/>
                <w:spacing w:val="-10"/>
              </w:rPr>
              <w:t xml:space="preserve"> </w:t>
            </w:r>
            <w:r w:rsidRPr="00340C86">
              <w:rPr>
                <w:rFonts w:ascii="Arial" w:hAnsi="Arial" w:cs="Arial"/>
              </w:rPr>
              <w:t xml:space="preserve"> </w:t>
            </w:r>
            <w:r w:rsidRPr="00340C86">
              <w:rPr>
                <w:rFonts w:ascii="Arial"/>
                <w:b/>
                <w:spacing w:val="-5"/>
              </w:rPr>
              <w:t>Context and</w:t>
            </w:r>
          </w:p>
          <w:p w:rsidR="00711661" w:rsidRPr="00340C86" w:rsidRDefault="00711661" w:rsidP="00E323D7">
            <w:pPr>
              <w:pStyle w:val="TableParagraph"/>
              <w:spacing w:before="27"/>
              <w:ind w:left="34"/>
              <w:rPr>
                <w:rFonts w:ascii="Arial"/>
                <w:b/>
                <w:spacing w:val="-5"/>
              </w:rPr>
            </w:pPr>
            <w:r w:rsidRPr="00340C86">
              <w:rPr>
                <w:rFonts w:ascii="Arial"/>
                <w:b/>
                <w:spacing w:val="-5"/>
              </w:rPr>
              <w:t>planning</w:t>
            </w:r>
          </w:p>
          <w:p w:rsidR="00711661" w:rsidRPr="00340C86" w:rsidRDefault="00711661" w:rsidP="00E323D7">
            <w:pPr>
              <w:pStyle w:val="TableParagraph"/>
              <w:spacing w:before="25"/>
              <w:ind w:left="109"/>
              <w:rPr>
                <w:rFonts w:ascii="Arial" w:eastAsia="Arial" w:hAnsi="Arial" w:cs="Arial"/>
                <w:b/>
              </w:rPr>
            </w:pPr>
          </w:p>
        </w:tc>
        <w:tc>
          <w:tcPr>
            <w:tcW w:w="6479" w:type="dxa"/>
            <w:tcBorders>
              <w:top w:val="single" w:sz="4" w:space="0" w:color="auto"/>
              <w:left w:val="single" w:sz="4" w:space="0" w:color="auto"/>
              <w:bottom w:val="single" w:sz="4" w:space="0" w:color="auto"/>
              <w:right w:val="single" w:sz="4" w:space="0" w:color="auto"/>
            </w:tcBorders>
          </w:tcPr>
          <w:p w:rsidR="00711661" w:rsidRPr="00340C86" w:rsidRDefault="00711661" w:rsidP="00BB612E">
            <w:pPr>
              <w:autoSpaceDE w:val="0"/>
              <w:autoSpaceDN w:val="0"/>
              <w:adjustRightInd w:val="0"/>
              <w:spacing w:after="0" w:line="240" w:lineRule="auto"/>
              <w:rPr>
                <w:rFonts w:cs="Arial"/>
              </w:rPr>
            </w:pPr>
            <w:r w:rsidRPr="00340C86">
              <w:rPr>
                <w:rFonts w:cs="Arial"/>
              </w:rPr>
              <w:t>Prepare to investigate a geographical question in the field;</w:t>
            </w:r>
          </w:p>
          <w:p w:rsidR="00711661" w:rsidRPr="00340C86" w:rsidRDefault="00711661" w:rsidP="00BB612E">
            <w:pPr>
              <w:autoSpaceDE w:val="0"/>
              <w:autoSpaceDN w:val="0"/>
              <w:adjustRightInd w:val="0"/>
              <w:spacing w:after="0" w:line="240" w:lineRule="auto"/>
              <w:rPr>
                <w:rFonts w:cs="Arial"/>
              </w:rPr>
            </w:pPr>
            <w:r w:rsidRPr="00340C86">
              <w:rPr>
                <w:rFonts w:cs="Arial"/>
              </w:rPr>
              <w:t>make and justify decisions on the task including data</w:t>
            </w:r>
          </w:p>
          <w:p w:rsidR="00711661" w:rsidRPr="00340C86" w:rsidRDefault="00711661" w:rsidP="00BB612E">
            <w:pPr>
              <w:autoSpaceDE w:val="0"/>
              <w:autoSpaceDN w:val="0"/>
              <w:adjustRightInd w:val="0"/>
              <w:spacing w:after="0" w:line="240" w:lineRule="auto"/>
              <w:rPr>
                <w:rFonts w:cs="Arial"/>
              </w:rPr>
            </w:pPr>
            <w:r w:rsidRPr="00340C86">
              <w:rPr>
                <w:rFonts w:cs="Arial"/>
              </w:rPr>
              <w:t>collection methods and how to use them; define and refine</w:t>
            </w:r>
          </w:p>
          <w:p w:rsidR="00711661" w:rsidRPr="00340C86" w:rsidRDefault="00711661" w:rsidP="00BB612E">
            <w:pPr>
              <w:autoSpaceDE w:val="0"/>
              <w:autoSpaceDN w:val="0"/>
              <w:adjustRightInd w:val="0"/>
              <w:spacing w:after="0" w:line="240" w:lineRule="auto"/>
              <w:rPr>
                <w:rFonts w:cs="Arial"/>
              </w:rPr>
            </w:pPr>
            <w:r w:rsidRPr="00340C86">
              <w:rPr>
                <w:rFonts w:cs="Arial"/>
              </w:rPr>
              <w:t>the research question(s) that underpin the context of the</w:t>
            </w:r>
          </w:p>
          <w:p w:rsidR="00711661" w:rsidRDefault="00711661" w:rsidP="00BB612E">
            <w:pPr>
              <w:autoSpaceDE w:val="0"/>
              <w:autoSpaceDN w:val="0"/>
              <w:adjustRightInd w:val="0"/>
              <w:spacing w:after="0" w:line="240" w:lineRule="auto"/>
              <w:rPr>
                <w:rFonts w:cs="Arial"/>
              </w:rPr>
            </w:pPr>
            <w:r w:rsidRPr="00340C86">
              <w:rPr>
                <w:rFonts w:cs="Arial"/>
              </w:rPr>
              <w:t>field investigation; risk and ethical issues</w:t>
            </w:r>
          </w:p>
          <w:p w:rsidR="00340C86" w:rsidRPr="00340C86" w:rsidRDefault="00340C86" w:rsidP="00BB612E">
            <w:pPr>
              <w:autoSpaceDE w:val="0"/>
              <w:autoSpaceDN w:val="0"/>
              <w:adjustRightInd w:val="0"/>
              <w:spacing w:after="0" w:line="240" w:lineRule="auto"/>
              <w:rPr>
                <w:rFonts w:eastAsia="Arial" w:cs="Arial"/>
              </w:rPr>
            </w:pPr>
          </w:p>
        </w:tc>
      </w:tr>
      <w:tr w:rsidR="00711661" w:rsidRPr="00DD3F02" w:rsidTr="00340C86">
        <w:tc>
          <w:tcPr>
            <w:tcW w:w="2736" w:type="dxa"/>
            <w:tcBorders>
              <w:top w:val="single" w:sz="4" w:space="0" w:color="auto"/>
              <w:left w:val="single" w:sz="4" w:space="0" w:color="auto"/>
              <w:bottom w:val="single" w:sz="4" w:space="0" w:color="auto"/>
              <w:right w:val="single" w:sz="4" w:space="0" w:color="auto"/>
            </w:tcBorders>
            <w:shd w:val="clear" w:color="auto" w:fill="auto"/>
          </w:tcPr>
          <w:p w:rsidR="00711661" w:rsidRPr="00340C86" w:rsidRDefault="00711661" w:rsidP="00E323D7">
            <w:pPr>
              <w:pStyle w:val="TableParagraph"/>
              <w:spacing w:before="27"/>
              <w:ind w:left="34"/>
              <w:rPr>
                <w:rFonts w:ascii="Arial"/>
                <w:b/>
                <w:spacing w:val="-5"/>
              </w:rPr>
            </w:pPr>
            <w:r w:rsidRPr="00340C86">
              <w:rPr>
                <w:rFonts w:ascii="Arial"/>
                <w:b/>
                <w:spacing w:val="-5"/>
              </w:rPr>
              <w:t>2. Methods of field</w:t>
            </w:r>
          </w:p>
          <w:p w:rsidR="00711661" w:rsidRPr="00340C86" w:rsidRDefault="00711661" w:rsidP="00E323D7">
            <w:pPr>
              <w:pStyle w:val="TableParagraph"/>
              <w:spacing w:before="27"/>
              <w:ind w:left="34"/>
              <w:rPr>
                <w:rFonts w:ascii="Arial"/>
                <w:b/>
                <w:spacing w:val="-5"/>
              </w:rPr>
            </w:pPr>
            <w:r w:rsidRPr="00340C86">
              <w:rPr>
                <w:rFonts w:ascii="Arial"/>
                <w:b/>
                <w:spacing w:val="-5"/>
              </w:rPr>
              <w:t>investigation</w:t>
            </w:r>
          </w:p>
        </w:tc>
        <w:tc>
          <w:tcPr>
            <w:tcW w:w="6479" w:type="dxa"/>
            <w:tcBorders>
              <w:top w:val="single" w:sz="4" w:space="0" w:color="auto"/>
              <w:left w:val="single" w:sz="4" w:space="0" w:color="auto"/>
              <w:bottom w:val="single" w:sz="4" w:space="0" w:color="auto"/>
              <w:right w:val="single" w:sz="4" w:space="0" w:color="auto"/>
            </w:tcBorders>
          </w:tcPr>
          <w:p w:rsidR="00711661" w:rsidRPr="00340C86" w:rsidRDefault="00711661" w:rsidP="00711661">
            <w:pPr>
              <w:autoSpaceDE w:val="0"/>
              <w:autoSpaceDN w:val="0"/>
              <w:adjustRightInd w:val="0"/>
              <w:spacing w:after="0" w:line="240" w:lineRule="auto"/>
              <w:rPr>
                <w:rFonts w:cs="Arial"/>
              </w:rPr>
            </w:pPr>
            <w:r w:rsidRPr="00340C86">
              <w:rPr>
                <w:rFonts w:cs="Arial"/>
              </w:rPr>
              <w:t>Acquire field data (primary) and relevant literature</w:t>
            </w:r>
          </w:p>
          <w:p w:rsidR="00711661" w:rsidRPr="00340C86" w:rsidRDefault="00711661" w:rsidP="00711661">
            <w:pPr>
              <w:autoSpaceDE w:val="0"/>
              <w:autoSpaceDN w:val="0"/>
              <w:adjustRightInd w:val="0"/>
              <w:spacing w:after="0" w:line="240" w:lineRule="auto"/>
              <w:rPr>
                <w:rFonts w:cs="Arial"/>
              </w:rPr>
            </w:pPr>
            <w:r w:rsidRPr="00340C86">
              <w:rPr>
                <w:rFonts w:cs="Arial"/>
              </w:rPr>
              <w:t>(secondary data / information) pertinent to the research</w:t>
            </w:r>
          </w:p>
          <w:p w:rsidR="00711661" w:rsidRPr="00340C86" w:rsidRDefault="00711661" w:rsidP="00711661">
            <w:pPr>
              <w:autoSpaceDE w:val="0"/>
              <w:autoSpaceDN w:val="0"/>
              <w:adjustRightInd w:val="0"/>
              <w:spacing w:after="0" w:line="240" w:lineRule="auto"/>
              <w:rPr>
                <w:rFonts w:cs="Arial"/>
              </w:rPr>
            </w:pPr>
            <w:r w:rsidRPr="00340C86">
              <w:rPr>
                <w:rFonts w:cs="Arial"/>
              </w:rPr>
              <w:t>question; observe and record in the field and understand</w:t>
            </w:r>
          </w:p>
          <w:p w:rsidR="00711661" w:rsidRPr="00340C86" w:rsidRDefault="00711661" w:rsidP="00711661">
            <w:pPr>
              <w:autoSpaceDE w:val="0"/>
              <w:autoSpaceDN w:val="0"/>
              <w:adjustRightInd w:val="0"/>
              <w:spacing w:after="0" w:line="240" w:lineRule="auto"/>
              <w:rPr>
                <w:rFonts w:cs="Arial"/>
              </w:rPr>
            </w:pPr>
            <w:r w:rsidRPr="00340C86">
              <w:rPr>
                <w:rFonts w:cs="Arial"/>
              </w:rPr>
              <w:t>the theory / context for the research question, using</w:t>
            </w:r>
          </w:p>
          <w:p w:rsidR="00711661" w:rsidRPr="00340C86" w:rsidRDefault="00711661" w:rsidP="00711661">
            <w:pPr>
              <w:autoSpaceDE w:val="0"/>
              <w:autoSpaceDN w:val="0"/>
              <w:adjustRightInd w:val="0"/>
              <w:spacing w:after="0" w:line="240" w:lineRule="auto"/>
              <w:rPr>
                <w:rFonts w:cs="Arial"/>
              </w:rPr>
            </w:pPr>
            <w:r w:rsidRPr="00340C86">
              <w:rPr>
                <w:rFonts w:cs="Arial"/>
              </w:rPr>
              <w:t>quantitative and qualitative methods and primary and</w:t>
            </w:r>
          </w:p>
          <w:p w:rsidR="00711661" w:rsidRDefault="00711661" w:rsidP="00711661">
            <w:pPr>
              <w:autoSpaceDE w:val="0"/>
              <w:autoSpaceDN w:val="0"/>
              <w:adjustRightInd w:val="0"/>
              <w:spacing w:after="0" w:line="240" w:lineRule="auto"/>
              <w:rPr>
                <w:rFonts w:cs="Arial"/>
              </w:rPr>
            </w:pPr>
            <w:r w:rsidRPr="00340C86">
              <w:rPr>
                <w:rFonts w:cs="Arial"/>
              </w:rPr>
              <w:t>secondary data / information</w:t>
            </w:r>
          </w:p>
          <w:p w:rsidR="00340C86" w:rsidRPr="00340C86" w:rsidRDefault="00340C86" w:rsidP="00711661">
            <w:pPr>
              <w:autoSpaceDE w:val="0"/>
              <w:autoSpaceDN w:val="0"/>
              <w:adjustRightInd w:val="0"/>
              <w:spacing w:after="0" w:line="240" w:lineRule="auto"/>
              <w:rPr>
                <w:rFonts w:cs="Arial"/>
              </w:rPr>
            </w:pPr>
          </w:p>
        </w:tc>
      </w:tr>
      <w:tr w:rsidR="00711661" w:rsidRPr="00DD3F02" w:rsidTr="00340C86">
        <w:tc>
          <w:tcPr>
            <w:tcW w:w="2736" w:type="dxa"/>
            <w:tcBorders>
              <w:top w:val="single" w:sz="4" w:space="0" w:color="auto"/>
              <w:left w:val="single" w:sz="4" w:space="0" w:color="auto"/>
              <w:bottom w:val="single" w:sz="4" w:space="0" w:color="auto"/>
              <w:right w:val="single" w:sz="4" w:space="0" w:color="auto"/>
            </w:tcBorders>
            <w:shd w:val="clear" w:color="auto" w:fill="auto"/>
          </w:tcPr>
          <w:p w:rsidR="00711661" w:rsidRPr="00340C86" w:rsidRDefault="00711661" w:rsidP="00E323D7">
            <w:pPr>
              <w:pStyle w:val="TableParagraph"/>
              <w:spacing w:before="27"/>
              <w:ind w:left="34"/>
              <w:rPr>
                <w:rFonts w:ascii="Arial"/>
                <w:b/>
                <w:spacing w:val="-5"/>
              </w:rPr>
            </w:pPr>
            <w:r w:rsidRPr="00340C86">
              <w:rPr>
                <w:rFonts w:ascii="Arial"/>
                <w:b/>
                <w:spacing w:val="-5"/>
              </w:rPr>
              <w:t>3. Data presentation</w:t>
            </w:r>
          </w:p>
          <w:p w:rsidR="00711661" w:rsidRPr="00340C86" w:rsidRDefault="00711661" w:rsidP="00E323D7">
            <w:pPr>
              <w:pStyle w:val="TableParagraph"/>
              <w:spacing w:before="27"/>
              <w:ind w:left="34"/>
              <w:rPr>
                <w:rFonts w:ascii="Arial"/>
                <w:b/>
                <w:spacing w:val="-5"/>
              </w:rPr>
            </w:pPr>
            <w:r w:rsidRPr="00340C86">
              <w:rPr>
                <w:rFonts w:ascii="Arial"/>
                <w:b/>
                <w:spacing w:val="-5"/>
              </w:rPr>
              <w:t>of findings with a range of techniques</w:t>
            </w:r>
          </w:p>
          <w:p w:rsidR="00711661" w:rsidRPr="00340C86" w:rsidRDefault="00711661" w:rsidP="00E323D7">
            <w:pPr>
              <w:pStyle w:val="TableParagraph"/>
              <w:spacing w:before="27"/>
              <w:ind w:left="34"/>
              <w:rPr>
                <w:rFonts w:ascii="Arial"/>
                <w:b/>
                <w:spacing w:val="-5"/>
              </w:rPr>
            </w:pPr>
          </w:p>
        </w:tc>
        <w:tc>
          <w:tcPr>
            <w:tcW w:w="6479" w:type="dxa"/>
            <w:tcBorders>
              <w:top w:val="single" w:sz="4" w:space="0" w:color="auto"/>
              <w:left w:val="single" w:sz="4" w:space="0" w:color="auto"/>
              <w:bottom w:val="single" w:sz="4" w:space="0" w:color="auto"/>
              <w:right w:val="single" w:sz="4" w:space="0" w:color="auto"/>
            </w:tcBorders>
          </w:tcPr>
          <w:p w:rsidR="00711661" w:rsidRPr="00340C86" w:rsidRDefault="00711661" w:rsidP="00711661">
            <w:pPr>
              <w:autoSpaceDE w:val="0"/>
              <w:autoSpaceDN w:val="0"/>
              <w:adjustRightInd w:val="0"/>
              <w:spacing w:after="0" w:line="240" w:lineRule="auto"/>
              <w:rPr>
                <w:rFonts w:cs="Arial"/>
              </w:rPr>
            </w:pPr>
            <w:r w:rsidRPr="00340C86">
              <w:rPr>
                <w:rFonts w:cs="Arial"/>
              </w:rPr>
              <w:t>Process a range of field and any relevant secondary data /</w:t>
            </w:r>
          </w:p>
          <w:p w:rsidR="00711661" w:rsidRPr="00340C86" w:rsidRDefault="00711661" w:rsidP="00711661">
            <w:pPr>
              <w:autoSpaceDE w:val="0"/>
              <w:autoSpaceDN w:val="0"/>
              <w:adjustRightInd w:val="0"/>
              <w:spacing w:after="0" w:line="240" w:lineRule="auto"/>
              <w:rPr>
                <w:rFonts w:cs="Arial"/>
              </w:rPr>
            </w:pPr>
            <w:r w:rsidRPr="00340C86">
              <w:rPr>
                <w:rFonts w:cs="Arial"/>
              </w:rPr>
              <w:t>information using quantitative and qualitative methods in</w:t>
            </w:r>
          </w:p>
          <w:p w:rsidR="00711661" w:rsidRPr="00340C86" w:rsidRDefault="00711661" w:rsidP="00711661">
            <w:pPr>
              <w:autoSpaceDE w:val="0"/>
              <w:autoSpaceDN w:val="0"/>
              <w:adjustRightInd w:val="0"/>
              <w:spacing w:after="0" w:line="240" w:lineRule="auto"/>
              <w:rPr>
                <w:rFonts w:cs="Arial"/>
              </w:rPr>
            </w:pPr>
            <w:r w:rsidRPr="00340C86">
              <w:rPr>
                <w:rFonts w:cs="Arial"/>
              </w:rPr>
              <w:t>order to lead to appropriate analysis</w:t>
            </w:r>
          </w:p>
        </w:tc>
      </w:tr>
      <w:tr w:rsidR="00711661" w:rsidRPr="00DD3F02" w:rsidTr="00340C86">
        <w:tc>
          <w:tcPr>
            <w:tcW w:w="2736" w:type="dxa"/>
            <w:tcBorders>
              <w:top w:val="single" w:sz="4" w:space="0" w:color="auto"/>
              <w:left w:val="single" w:sz="4" w:space="0" w:color="auto"/>
              <w:bottom w:val="single" w:sz="4" w:space="0" w:color="auto"/>
              <w:right w:val="single" w:sz="4" w:space="0" w:color="auto"/>
            </w:tcBorders>
            <w:shd w:val="clear" w:color="auto" w:fill="auto"/>
          </w:tcPr>
          <w:p w:rsidR="00711661" w:rsidRPr="00340C86" w:rsidRDefault="00711661" w:rsidP="00E323D7">
            <w:pPr>
              <w:pStyle w:val="TableParagraph"/>
              <w:spacing w:before="27"/>
              <w:ind w:left="34"/>
              <w:rPr>
                <w:rFonts w:ascii="Arial"/>
                <w:b/>
                <w:spacing w:val="-5"/>
              </w:rPr>
            </w:pPr>
            <w:r w:rsidRPr="00340C86">
              <w:rPr>
                <w:rFonts w:ascii="Arial"/>
                <w:b/>
                <w:spacing w:val="-5"/>
              </w:rPr>
              <w:t>4. Analysis and</w:t>
            </w:r>
          </w:p>
          <w:p w:rsidR="00711661" w:rsidRPr="00340C86" w:rsidRDefault="00711661" w:rsidP="00E323D7">
            <w:pPr>
              <w:pStyle w:val="TableParagraph"/>
              <w:spacing w:before="27"/>
              <w:ind w:left="34"/>
              <w:rPr>
                <w:rFonts w:ascii="Arial"/>
                <w:b/>
                <w:spacing w:val="-5"/>
              </w:rPr>
            </w:pPr>
            <w:r w:rsidRPr="00340C86">
              <w:rPr>
                <w:rFonts w:ascii="Arial"/>
                <w:b/>
                <w:spacing w:val="-5"/>
              </w:rPr>
              <w:t>interpretation of</w:t>
            </w:r>
          </w:p>
          <w:p w:rsidR="00711661" w:rsidRPr="00340C86" w:rsidRDefault="00711661" w:rsidP="00E323D7">
            <w:pPr>
              <w:pStyle w:val="TableParagraph"/>
              <w:spacing w:before="27"/>
              <w:ind w:left="34"/>
              <w:rPr>
                <w:rFonts w:ascii="Arial"/>
                <w:b/>
                <w:spacing w:val="-5"/>
              </w:rPr>
            </w:pPr>
            <w:r w:rsidRPr="00340C86">
              <w:rPr>
                <w:rFonts w:ascii="Arial"/>
                <w:b/>
                <w:spacing w:val="-5"/>
              </w:rPr>
              <w:t>findings</w:t>
            </w:r>
          </w:p>
          <w:p w:rsidR="00711661" w:rsidRPr="00340C86" w:rsidRDefault="00711661" w:rsidP="00E323D7">
            <w:pPr>
              <w:pStyle w:val="TableParagraph"/>
              <w:spacing w:before="27"/>
              <w:ind w:left="34"/>
              <w:rPr>
                <w:rFonts w:ascii="Arial"/>
                <w:b/>
                <w:spacing w:val="-5"/>
              </w:rPr>
            </w:pPr>
          </w:p>
        </w:tc>
        <w:tc>
          <w:tcPr>
            <w:tcW w:w="6479" w:type="dxa"/>
            <w:tcBorders>
              <w:top w:val="single" w:sz="4" w:space="0" w:color="auto"/>
              <w:left w:val="single" w:sz="4" w:space="0" w:color="auto"/>
              <w:bottom w:val="single" w:sz="4" w:space="0" w:color="auto"/>
              <w:right w:val="single" w:sz="4" w:space="0" w:color="auto"/>
            </w:tcBorders>
          </w:tcPr>
          <w:p w:rsidR="00711661" w:rsidRPr="00340C86" w:rsidRDefault="00711661" w:rsidP="00711661">
            <w:pPr>
              <w:autoSpaceDE w:val="0"/>
              <w:autoSpaceDN w:val="0"/>
              <w:adjustRightInd w:val="0"/>
              <w:spacing w:after="0" w:line="240" w:lineRule="auto"/>
              <w:rPr>
                <w:rFonts w:cs="Arial"/>
              </w:rPr>
            </w:pPr>
            <w:r w:rsidRPr="00340C86">
              <w:rPr>
                <w:rFonts w:cs="Arial"/>
              </w:rPr>
              <w:t>Interrogate (interpret and analyse) data / information from</w:t>
            </w:r>
          </w:p>
          <w:p w:rsidR="00711661" w:rsidRPr="00340C86" w:rsidRDefault="00711661" w:rsidP="00711661">
            <w:pPr>
              <w:autoSpaceDE w:val="0"/>
              <w:autoSpaceDN w:val="0"/>
              <w:adjustRightInd w:val="0"/>
              <w:spacing w:after="0" w:line="240" w:lineRule="auto"/>
              <w:rPr>
                <w:rFonts w:cs="Arial"/>
              </w:rPr>
            </w:pPr>
            <w:r w:rsidRPr="00340C86">
              <w:rPr>
                <w:rFonts w:cs="Arial"/>
              </w:rPr>
              <w:t>field (primary) sources and, as relevant, secondary data /</w:t>
            </w:r>
          </w:p>
          <w:p w:rsidR="00711661" w:rsidRPr="00340C86" w:rsidRDefault="00711661" w:rsidP="00711661">
            <w:pPr>
              <w:autoSpaceDE w:val="0"/>
              <w:autoSpaceDN w:val="0"/>
              <w:adjustRightInd w:val="0"/>
              <w:spacing w:after="0" w:line="240" w:lineRule="auto"/>
              <w:rPr>
                <w:rFonts w:cs="Arial"/>
              </w:rPr>
            </w:pPr>
            <w:r w:rsidRPr="00340C86">
              <w:rPr>
                <w:rFonts w:cs="Arial"/>
              </w:rPr>
              <w:t>information; describe patterns, trends, relationships; apply</w:t>
            </w:r>
          </w:p>
          <w:p w:rsidR="00711661" w:rsidRPr="00340C86" w:rsidRDefault="00711661" w:rsidP="00711661">
            <w:pPr>
              <w:autoSpaceDE w:val="0"/>
              <w:autoSpaceDN w:val="0"/>
              <w:adjustRightInd w:val="0"/>
              <w:spacing w:after="0" w:line="240" w:lineRule="auto"/>
              <w:rPr>
                <w:rFonts w:cs="Arial"/>
              </w:rPr>
            </w:pPr>
            <w:r w:rsidRPr="00340C86">
              <w:rPr>
                <w:rFonts w:cs="Arial"/>
              </w:rPr>
              <w:t>knowledge and understanding of geographical knowledge,</w:t>
            </w:r>
          </w:p>
          <w:p w:rsidR="00711661" w:rsidRPr="00340C86" w:rsidRDefault="00711661" w:rsidP="00711661">
            <w:pPr>
              <w:autoSpaceDE w:val="0"/>
              <w:autoSpaceDN w:val="0"/>
              <w:adjustRightInd w:val="0"/>
              <w:spacing w:after="0" w:line="240" w:lineRule="auto"/>
              <w:rPr>
                <w:rFonts w:cs="Arial"/>
              </w:rPr>
            </w:pPr>
            <w:r w:rsidRPr="00340C86">
              <w:rPr>
                <w:rFonts w:cs="Arial"/>
              </w:rPr>
              <w:t>concepts and processes and theory to specific evidence</w:t>
            </w:r>
          </w:p>
          <w:p w:rsidR="00711661" w:rsidRDefault="00711661" w:rsidP="00711661">
            <w:pPr>
              <w:autoSpaceDE w:val="0"/>
              <w:autoSpaceDN w:val="0"/>
              <w:adjustRightInd w:val="0"/>
              <w:spacing w:after="0" w:line="240" w:lineRule="auto"/>
              <w:rPr>
                <w:rFonts w:cs="Arial"/>
              </w:rPr>
            </w:pPr>
            <w:r w:rsidRPr="00340C86">
              <w:rPr>
                <w:rFonts w:cs="Arial"/>
              </w:rPr>
              <w:t>collected to understand field observations</w:t>
            </w:r>
          </w:p>
          <w:p w:rsidR="00340C86" w:rsidRPr="00340C86" w:rsidRDefault="00340C86" w:rsidP="00711661">
            <w:pPr>
              <w:autoSpaceDE w:val="0"/>
              <w:autoSpaceDN w:val="0"/>
              <w:adjustRightInd w:val="0"/>
              <w:spacing w:after="0" w:line="240" w:lineRule="auto"/>
              <w:rPr>
                <w:rFonts w:cs="Arial"/>
              </w:rPr>
            </w:pPr>
          </w:p>
        </w:tc>
      </w:tr>
      <w:tr w:rsidR="00711661" w:rsidRPr="00DD3F02" w:rsidTr="00340C86">
        <w:tc>
          <w:tcPr>
            <w:tcW w:w="2736" w:type="dxa"/>
            <w:tcBorders>
              <w:top w:val="single" w:sz="4" w:space="0" w:color="auto"/>
              <w:left w:val="single" w:sz="4" w:space="0" w:color="auto"/>
              <w:bottom w:val="single" w:sz="4" w:space="0" w:color="auto"/>
              <w:right w:val="single" w:sz="4" w:space="0" w:color="auto"/>
            </w:tcBorders>
            <w:shd w:val="clear" w:color="auto" w:fill="auto"/>
          </w:tcPr>
          <w:p w:rsidR="00711661" w:rsidRPr="00340C86" w:rsidRDefault="00711661" w:rsidP="00E323D7">
            <w:pPr>
              <w:pStyle w:val="TableParagraph"/>
              <w:spacing w:before="27"/>
              <w:ind w:left="34"/>
              <w:rPr>
                <w:rFonts w:ascii="Arial"/>
                <w:b/>
                <w:spacing w:val="-5"/>
              </w:rPr>
            </w:pPr>
            <w:r w:rsidRPr="00340C86">
              <w:rPr>
                <w:rFonts w:ascii="Arial"/>
                <w:b/>
                <w:spacing w:val="-5"/>
              </w:rPr>
              <w:t>5. Conclusions</w:t>
            </w:r>
          </w:p>
        </w:tc>
        <w:tc>
          <w:tcPr>
            <w:tcW w:w="6479" w:type="dxa"/>
            <w:tcBorders>
              <w:top w:val="single" w:sz="4" w:space="0" w:color="auto"/>
              <w:left w:val="single" w:sz="4" w:space="0" w:color="auto"/>
              <w:bottom w:val="single" w:sz="4" w:space="0" w:color="auto"/>
              <w:right w:val="single" w:sz="4" w:space="0" w:color="auto"/>
            </w:tcBorders>
          </w:tcPr>
          <w:p w:rsidR="00711661" w:rsidRPr="00340C86" w:rsidRDefault="00711661" w:rsidP="00711661">
            <w:pPr>
              <w:autoSpaceDE w:val="0"/>
              <w:autoSpaceDN w:val="0"/>
              <w:adjustRightInd w:val="0"/>
              <w:spacing w:after="0" w:line="240" w:lineRule="auto"/>
              <w:rPr>
                <w:rFonts w:cs="Arial"/>
              </w:rPr>
            </w:pPr>
            <w:r w:rsidRPr="00340C86">
              <w:rPr>
                <w:rFonts w:cs="Arial"/>
              </w:rPr>
              <w:t>Synthesise findings to draw conclusions based on evidence</w:t>
            </w:r>
          </w:p>
          <w:p w:rsidR="00711661" w:rsidRDefault="00711661" w:rsidP="00711661">
            <w:pPr>
              <w:autoSpaceDE w:val="0"/>
              <w:autoSpaceDN w:val="0"/>
              <w:adjustRightInd w:val="0"/>
              <w:spacing w:after="0" w:line="240" w:lineRule="auto"/>
              <w:rPr>
                <w:rFonts w:cs="Arial"/>
              </w:rPr>
            </w:pPr>
            <w:r w:rsidRPr="00340C86">
              <w:rPr>
                <w:rFonts w:cs="Arial"/>
              </w:rPr>
              <w:t>and theoretical research</w:t>
            </w:r>
          </w:p>
          <w:p w:rsidR="00340C86" w:rsidRPr="00340C86" w:rsidRDefault="00340C86" w:rsidP="00711661">
            <w:pPr>
              <w:autoSpaceDE w:val="0"/>
              <w:autoSpaceDN w:val="0"/>
              <w:adjustRightInd w:val="0"/>
              <w:spacing w:after="0" w:line="240" w:lineRule="auto"/>
              <w:rPr>
                <w:rFonts w:cs="Arial"/>
              </w:rPr>
            </w:pPr>
          </w:p>
        </w:tc>
      </w:tr>
      <w:tr w:rsidR="00711661" w:rsidRPr="00DD3F02" w:rsidTr="00340C86">
        <w:tc>
          <w:tcPr>
            <w:tcW w:w="2736" w:type="dxa"/>
            <w:tcBorders>
              <w:top w:val="single" w:sz="4" w:space="0" w:color="auto"/>
              <w:left w:val="single" w:sz="4" w:space="0" w:color="auto"/>
              <w:bottom w:val="single" w:sz="4" w:space="0" w:color="auto"/>
              <w:right w:val="single" w:sz="4" w:space="0" w:color="auto"/>
            </w:tcBorders>
            <w:shd w:val="clear" w:color="auto" w:fill="auto"/>
          </w:tcPr>
          <w:p w:rsidR="00711661" w:rsidRPr="00340C86" w:rsidRDefault="00711661" w:rsidP="00E323D7">
            <w:pPr>
              <w:pStyle w:val="TableParagraph"/>
              <w:spacing w:before="27"/>
              <w:ind w:left="34"/>
              <w:rPr>
                <w:rFonts w:ascii="Arial"/>
                <w:b/>
                <w:spacing w:val="-5"/>
              </w:rPr>
            </w:pPr>
            <w:r w:rsidRPr="00340C86">
              <w:rPr>
                <w:rFonts w:ascii="Arial"/>
                <w:b/>
                <w:spacing w:val="-5"/>
              </w:rPr>
              <w:t>6. Evaluation</w:t>
            </w:r>
          </w:p>
        </w:tc>
        <w:tc>
          <w:tcPr>
            <w:tcW w:w="6479" w:type="dxa"/>
            <w:tcBorders>
              <w:top w:val="single" w:sz="4" w:space="0" w:color="auto"/>
              <w:left w:val="single" w:sz="4" w:space="0" w:color="auto"/>
              <w:bottom w:val="single" w:sz="4" w:space="0" w:color="auto"/>
              <w:right w:val="single" w:sz="4" w:space="0" w:color="auto"/>
            </w:tcBorders>
          </w:tcPr>
          <w:p w:rsidR="00711661" w:rsidRPr="00340C86" w:rsidRDefault="00711661" w:rsidP="00711661">
            <w:pPr>
              <w:autoSpaceDE w:val="0"/>
              <w:autoSpaceDN w:val="0"/>
              <w:adjustRightInd w:val="0"/>
              <w:spacing w:after="0" w:line="240" w:lineRule="auto"/>
              <w:rPr>
                <w:rFonts w:cs="Arial"/>
              </w:rPr>
            </w:pPr>
            <w:r w:rsidRPr="00340C86">
              <w:rPr>
                <w:rFonts w:cs="Arial"/>
              </w:rPr>
              <w:t>Critically reflect on every stage of the whole investigation in</w:t>
            </w:r>
          </w:p>
          <w:p w:rsidR="00711661" w:rsidRPr="00340C86" w:rsidRDefault="00711661" w:rsidP="00711661">
            <w:pPr>
              <w:autoSpaceDE w:val="0"/>
              <w:autoSpaceDN w:val="0"/>
              <w:adjustRightInd w:val="0"/>
              <w:spacing w:after="0" w:line="240" w:lineRule="auto"/>
              <w:rPr>
                <w:rFonts w:cs="Arial"/>
              </w:rPr>
            </w:pPr>
            <w:r w:rsidRPr="00340C86">
              <w:rPr>
                <w:rFonts w:cs="Arial"/>
              </w:rPr>
              <w:t>order to appreciate the strengths and limitations of the</w:t>
            </w:r>
          </w:p>
          <w:p w:rsidR="00711661" w:rsidRPr="00340C86" w:rsidRDefault="00711661" w:rsidP="00711661">
            <w:pPr>
              <w:autoSpaceDE w:val="0"/>
              <w:autoSpaceDN w:val="0"/>
              <w:adjustRightInd w:val="0"/>
              <w:spacing w:after="0" w:line="240" w:lineRule="auto"/>
              <w:rPr>
                <w:rFonts w:cs="Arial"/>
              </w:rPr>
            </w:pPr>
            <w:r w:rsidRPr="00340C86">
              <w:rPr>
                <w:rFonts w:cs="Arial"/>
              </w:rPr>
              <w:t>primary and secondary data, links to original question</w:t>
            </w:r>
            <w:r w:rsidRPr="00340C86">
              <w:rPr>
                <w:rFonts w:cs="Arial"/>
                <w:i/>
                <w:iCs/>
              </w:rPr>
              <w:t xml:space="preserve">; </w:t>
            </w:r>
            <w:r w:rsidRPr="00340C86">
              <w:rPr>
                <w:rFonts w:cs="Arial"/>
              </w:rPr>
              <w:t>note</w:t>
            </w:r>
          </w:p>
          <w:p w:rsidR="00711661" w:rsidRPr="00340C86" w:rsidRDefault="00711661" w:rsidP="00711661">
            <w:pPr>
              <w:autoSpaceDE w:val="0"/>
              <w:autoSpaceDN w:val="0"/>
              <w:adjustRightInd w:val="0"/>
              <w:spacing w:after="0" w:line="240" w:lineRule="auto"/>
              <w:rPr>
                <w:rFonts w:cs="Arial"/>
              </w:rPr>
            </w:pPr>
            <w:r w:rsidRPr="00340C86">
              <w:rPr>
                <w:rFonts w:cs="Arial"/>
              </w:rPr>
              <w:t>strengths and limitations (accuracy, validity and reliability)</w:t>
            </w:r>
          </w:p>
          <w:p w:rsidR="00711661" w:rsidRPr="00340C86" w:rsidRDefault="00711661" w:rsidP="00711661">
            <w:pPr>
              <w:autoSpaceDE w:val="0"/>
              <w:autoSpaceDN w:val="0"/>
              <w:adjustRightInd w:val="0"/>
              <w:spacing w:after="0" w:line="240" w:lineRule="auto"/>
              <w:rPr>
                <w:rFonts w:cs="Arial"/>
              </w:rPr>
            </w:pPr>
            <w:r w:rsidRPr="00340C86">
              <w:rPr>
                <w:rFonts w:cs="Arial"/>
              </w:rPr>
              <w:t>and anomalies and / or errors or misuse of data; evaluate</w:t>
            </w:r>
          </w:p>
          <w:p w:rsidR="00711661" w:rsidRPr="00340C86" w:rsidRDefault="00711661" w:rsidP="00711661">
            <w:pPr>
              <w:autoSpaceDE w:val="0"/>
              <w:autoSpaceDN w:val="0"/>
              <w:adjustRightInd w:val="0"/>
              <w:spacing w:after="0" w:line="240" w:lineRule="auto"/>
              <w:rPr>
                <w:rFonts w:cs="Arial"/>
              </w:rPr>
            </w:pPr>
            <w:r w:rsidRPr="00340C86">
              <w:rPr>
                <w:rFonts w:cs="Arial"/>
              </w:rPr>
              <w:t>the methodology including, if relevant, sampling</w:t>
            </w:r>
          </w:p>
          <w:p w:rsidR="00711661" w:rsidRDefault="00711661" w:rsidP="00711661">
            <w:pPr>
              <w:autoSpaceDE w:val="0"/>
              <w:autoSpaceDN w:val="0"/>
              <w:adjustRightInd w:val="0"/>
              <w:spacing w:after="0" w:line="240" w:lineRule="auto"/>
              <w:rPr>
                <w:rFonts w:cs="Arial"/>
              </w:rPr>
            </w:pPr>
            <w:r w:rsidRPr="00340C86">
              <w:rPr>
                <w:rFonts w:cs="Arial"/>
              </w:rPr>
              <w:t>techniques; suggest improvements for further research</w:t>
            </w:r>
          </w:p>
          <w:p w:rsidR="00340C86" w:rsidRPr="00340C86" w:rsidRDefault="00340C86" w:rsidP="00711661">
            <w:pPr>
              <w:autoSpaceDE w:val="0"/>
              <w:autoSpaceDN w:val="0"/>
              <w:adjustRightInd w:val="0"/>
              <w:spacing w:after="0" w:line="240" w:lineRule="auto"/>
              <w:rPr>
                <w:rFonts w:cs="Arial"/>
              </w:rPr>
            </w:pPr>
          </w:p>
        </w:tc>
      </w:tr>
    </w:tbl>
    <w:p w:rsidR="00703DAB" w:rsidRDefault="00703DAB" w:rsidP="00703DAB">
      <w:pPr>
        <w:ind w:left="1080"/>
        <w:rPr>
          <w:rFonts w:cs="Arial"/>
          <w:sz w:val="20"/>
          <w:szCs w:val="20"/>
        </w:rPr>
      </w:pPr>
    </w:p>
    <w:p w:rsidR="00307DD0" w:rsidRDefault="00307DD0" w:rsidP="00703DAB">
      <w:pPr>
        <w:ind w:left="1080"/>
        <w:rPr>
          <w:rFonts w:cs="Arial"/>
          <w:sz w:val="20"/>
          <w:szCs w:val="20"/>
        </w:rPr>
      </w:pPr>
    </w:p>
    <w:p w:rsidR="00307DD0" w:rsidRDefault="00307DD0" w:rsidP="00703DAB">
      <w:pPr>
        <w:ind w:left="1080"/>
        <w:rPr>
          <w:rFonts w:cs="Arial"/>
          <w:sz w:val="20"/>
          <w:szCs w:val="20"/>
        </w:rPr>
      </w:pPr>
    </w:p>
    <w:p w:rsidR="008D7ED1" w:rsidRDefault="008D7ED1" w:rsidP="00AD1B3F">
      <w:pPr>
        <w:rPr>
          <w:rFonts w:cs="Arial"/>
          <w:sz w:val="20"/>
          <w:szCs w:val="20"/>
        </w:rPr>
      </w:pPr>
    </w:p>
    <w:p w:rsidR="00340C86" w:rsidRDefault="00340C86" w:rsidP="00D727C1">
      <w:pPr>
        <w:rPr>
          <w:rFonts w:cs="Arial"/>
          <w:b/>
          <w:sz w:val="20"/>
          <w:szCs w:val="20"/>
        </w:rPr>
      </w:pPr>
    </w:p>
    <w:p w:rsidR="008D7ED1" w:rsidRPr="00D727C1" w:rsidRDefault="008D7ED1" w:rsidP="00D727C1">
      <w:pPr>
        <w:rPr>
          <w:rFonts w:cs="Arial"/>
          <w:b/>
          <w:sz w:val="20"/>
          <w:szCs w:val="20"/>
        </w:rPr>
      </w:pPr>
      <w:bookmarkStart w:id="0" w:name="_GoBack"/>
      <w:bookmarkEnd w:id="0"/>
      <w:r w:rsidRPr="00D727C1">
        <w:rPr>
          <w:rFonts w:cs="Arial"/>
          <w:b/>
          <w:sz w:val="28"/>
          <w:szCs w:val="28"/>
        </w:rPr>
        <w:lastRenderedPageBreak/>
        <w:t>Appendix 2</w:t>
      </w:r>
      <w:r w:rsidR="00D727C1" w:rsidRPr="00D727C1">
        <w:rPr>
          <w:rFonts w:cs="Arial"/>
          <w:b/>
          <w:sz w:val="28"/>
          <w:szCs w:val="28"/>
        </w:rPr>
        <w:t xml:space="preserve"> </w:t>
      </w:r>
      <w:r w:rsidR="00D727C1">
        <w:rPr>
          <w:rFonts w:cs="Arial"/>
          <w:b/>
          <w:sz w:val="28"/>
          <w:szCs w:val="28"/>
        </w:rPr>
        <w:t xml:space="preserve">- </w:t>
      </w:r>
      <w:r w:rsidRPr="00313A0E">
        <w:rPr>
          <w:rFonts w:cs="Arial"/>
          <w:b/>
          <w:sz w:val="28"/>
          <w:szCs w:val="28"/>
        </w:rPr>
        <w:t>Investig</w:t>
      </w:r>
      <w:r>
        <w:rPr>
          <w:rFonts w:cs="Arial"/>
          <w:b/>
          <w:sz w:val="28"/>
          <w:szCs w:val="28"/>
        </w:rPr>
        <w:t>ating and Research Skills - Overview</w:t>
      </w:r>
    </w:p>
    <w:tbl>
      <w:tblPr>
        <w:tblpPr w:leftFromText="180" w:rightFromText="180" w:vertAnchor="text" w:horzAnchor="margin" w:tblpX="-176" w:tblpY="5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98"/>
        <w:gridCol w:w="2599"/>
        <w:gridCol w:w="2599"/>
      </w:tblGrid>
      <w:tr w:rsidR="008D7ED1" w:rsidRPr="00D75C0F" w:rsidTr="00AA1F2F">
        <w:trPr>
          <w:trHeight w:val="264"/>
        </w:trPr>
        <w:tc>
          <w:tcPr>
            <w:tcW w:w="1668" w:type="dxa"/>
            <w:vAlign w:val="center"/>
          </w:tcPr>
          <w:p w:rsidR="008D7ED1" w:rsidRPr="00231208" w:rsidRDefault="008D7ED1" w:rsidP="00AA1F2F">
            <w:pPr>
              <w:spacing w:after="0" w:line="240" w:lineRule="auto"/>
              <w:jc w:val="center"/>
              <w:rPr>
                <w:rFonts w:cs="Arial"/>
                <w:b/>
              </w:rPr>
            </w:pPr>
          </w:p>
        </w:tc>
        <w:tc>
          <w:tcPr>
            <w:tcW w:w="2598" w:type="dxa"/>
            <w:vAlign w:val="center"/>
          </w:tcPr>
          <w:p w:rsidR="008D7ED1" w:rsidRPr="00231208" w:rsidRDefault="008D7ED1" w:rsidP="00AA1F2F">
            <w:pPr>
              <w:spacing w:after="0" w:line="240" w:lineRule="auto"/>
              <w:jc w:val="center"/>
              <w:rPr>
                <w:rFonts w:cs="Arial"/>
                <w:b/>
              </w:rPr>
            </w:pPr>
            <w:r w:rsidRPr="00231208">
              <w:rPr>
                <w:rFonts w:cs="Arial"/>
                <w:b/>
              </w:rPr>
              <w:t>Investigation 1</w:t>
            </w:r>
          </w:p>
        </w:tc>
        <w:tc>
          <w:tcPr>
            <w:tcW w:w="2599" w:type="dxa"/>
            <w:vAlign w:val="center"/>
          </w:tcPr>
          <w:p w:rsidR="008D7ED1" w:rsidRPr="00231208" w:rsidRDefault="008D7ED1" w:rsidP="00AA1F2F">
            <w:pPr>
              <w:spacing w:after="0" w:line="240" w:lineRule="auto"/>
              <w:jc w:val="center"/>
              <w:rPr>
                <w:rFonts w:cs="Arial"/>
                <w:b/>
              </w:rPr>
            </w:pPr>
            <w:r w:rsidRPr="00231208">
              <w:rPr>
                <w:rFonts w:cs="Arial"/>
                <w:b/>
              </w:rPr>
              <w:t>Investigation 2</w:t>
            </w:r>
          </w:p>
        </w:tc>
        <w:tc>
          <w:tcPr>
            <w:tcW w:w="2599" w:type="dxa"/>
            <w:vAlign w:val="center"/>
          </w:tcPr>
          <w:p w:rsidR="008D7ED1" w:rsidRPr="00231208" w:rsidRDefault="008D7ED1" w:rsidP="00AA1F2F">
            <w:pPr>
              <w:spacing w:after="0" w:line="240" w:lineRule="auto"/>
              <w:jc w:val="center"/>
              <w:rPr>
                <w:rFonts w:cs="Arial"/>
                <w:b/>
              </w:rPr>
            </w:pPr>
            <w:r w:rsidRPr="00231208">
              <w:rPr>
                <w:rFonts w:cs="Arial"/>
                <w:b/>
              </w:rPr>
              <w:t>Investigation 3</w:t>
            </w:r>
          </w:p>
        </w:tc>
      </w:tr>
      <w:tr w:rsidR="008D7ED1" w:rsidRPr="00D75C0F" w:rsidTr="00AA1F2F">
        <w:trPr>
          <w:trHeight w:val="452"/>
        </w:trPr>
        <w:tc>
          <w:tcPr>
            <w:tcW w:w="1668" w:type="dxa"/>
            <w:vAlign w:val="center"/>
          </w:tcPr>
          <w:p w:rsidR="008D7ED1" w:rsidRPr="00AF396D" w:rsidRDefault="00D727C1" w:rsidP="00AA1F2F">
            <w:pPr>
              <w:spacing w:after="0" w:line="240" w:lineRule="auto"/>
              <w:rPr>
                <w:b/>
              </w:rPr>
            </w:pPr>
            <w:r>
              <w:rPr>
                <w:rFonts w:cs="Arial"/>
                <w:b/>
              </w:rPr>
              <w:t>Enquiry Stage</w:t>
            </w:r>
          </w:p>
        </w:tc>
        <w:tc>
          <w:tcPr>
            <w:tcW w:w="2598" w:type="dxa"/>
            <w:vAlign w:val="center"/>
          </w:tcPr>
          <w:p w:rsidR="008D7ED1" w:rsidRPr="006F46F3" w:rsidRDefault="008D7ED1" w:rsidP="00AA1F2F">
            <w:pPr>
              <w:spacing w:after="0" w:line="240" w:lineRule="auto"/>
              <w:rPr>
                <w:b/>
              </w:rPr>
            </w:pPr>
            <w:r w:rsidRPr="006F46F3">
              <w:rPr>
                <w:b/>
              </w:rPr>
              <w:t xml:space="preserve">Hydrology </w:t>
            </w:r>
          </w:p>
        </w:tc>
        <w:tc>
          <w:tcPr>
            <w:tcW w:w="2599" w:type="dxa"/>
            <w:vAlign w:val="center"/>
          </w:tcPr>
          <w:p w:rsidR="008D7ED1" w:rsidRPr="006F46F3" w:rsidRDefault="008D7ED1" w:rsidP="00AA1F2F">
            <w:pPr>
              <w:spacing w:after="0" w:line="240" w:lineRule="auto"/>
              <w:rPr>
                <w:b/>
              </w:rPr>
            </w:pPr>
            <w:proofErr w:type="spellStart"/>
            <w:r w:rsidRPr="006F46F3">
              <w:rPr>
                <w:b/>
              </w:rPr>
              <w:t>Counterurbanisation</w:t>
            </w:r>
            <w:proofErr w:type="spellEnd"/>
          </w:p>
        </w:tc>
        <w:tc>
          <w:tcPr>
            <w:tcW w:w="2599" w:type="dxa"/>
            <w:vAlign w:val="center"/>
          </w:tcPr>
          <w:p w:rsidR="008D7ED1" w:rsidRPr="006F46F3" w:rsidRDefault="008D7ED1" w:rsidP="00AA1F2F">
            <w:pPr>
              <w:spacing w:after="0" w:line="240" w:lineRule="auto"/>
              <w:rPr>
                <w:b/>
              </w:rPr>
            </w:pPr>
            <w:r w:rsidRPr="006F46F3">
              <w:rPr>
                <w:b/>
              </w:rPr>
              <w:t>Retail Patterns</w:t>
            </w:r>
          </w:p>
        </w:tc>
      </w:tr>
      <w:tr w:rsidR="008D7ED1" w:rsidRPr="00D75C0F" w:rsidTr="00AA1F2F">
        <w:trPr>
          <w:trHeight w:val="1075"/>
        </w:trPr>
        <w:tc>
          <w:tcPr>
            <w:tcW w:w="1668" w:type="dxa"/>
          </w:tcPr>
          <w:p w:rsidR="00970C49" w:rsidRDefault="00970C49" w:rsidP="00970C49">
            <w:pPr>
              <w:pStyle w:val="TableParagraph"/>
              <w:spacing w:before="27"/>
              <w:rPr>
                <w:rFonts w:ascii="Arial" w:eastAsiaTheme="minorHAnsi" w:hAnsi="Arial" w:cstheme="minorBidi"/>
                <w:b/>
                <w:lang w:val="en-GB"/>
              </w:rPr>
            </w:pPr>
          </w:p>
          <w:p w:rsidR="00D727C1" w:rsidRPr="00D93A3E" w:rsidRDefault="00D727C1" w:rsidP="00970C49">
            <w:pPr>
              <w:pStyle w:val="TableParagraph"/>
              <w:spacing w:before="27"/>
              <w:rPr>
                <w:rFonts w:ascii="Arial"/>
                <w:b/>
                <w:spacing w:val="-5"/>
              </w:rPr>
            </w:pPr>
            <w:r w:rsidRPr="00D93A3E">
              <w:rPr>
                <w:rFonts w:ascii="Arial"/>
                <w:b/>
                <w:spacing w:val="-5"/>
              </w:rPr>
              <w:t>Context and</w:t>
            </w:r>
            <w:r w:rsidR="00970C49">
              <w:rPr>
                <w:rFonts w:ascii="Arial"/>
                <w:b/>
                <w:spacing w:val="-5"/>
              </w:rPr>
              <w:t xml:space="preserve"> </w:t>
            </w:r>
            <w:r w:rsidRPr="00D93A3E">
              <w:rPr>
                <w:rFonts w:ascii="Arial"/>
                <w:b/>
                <w:spacing w:val="-5"/>
              </w:rPr>
              <w:t>planning</w:t>
            </w:r>
          </w:p>
          <w:p w:rsidR="008D7ED1" w:rsidRPr="00BD03ED" w:rsidRDefault="008D7ED1" w:rsidP="00AA1F2F">
            <w:pPr>
              <w:spacing w:after="0" w:line="240" w:lineRule="auto"/>
              <w:rPr>
                <w:b/>
              </w:rPr>
            </w:pPr>
          </w:p>
          <w:p w:rsidR="008D7ED1" w:rsidRPr="00BD03ED" w:rsidRDefault="008D7ED1" w:rsidP="00AA1F2F">
            <w:pPr>
              <w:spacing w:after="0" w:line="240" w:lineRule="auto"/>
              <w:rPr>
                <w:b/>
              </w:rPr>
            </w:pPr>
          </w:p>
          <w:p w:rsidR="008D7ED1" w:rsidRPr="00BD03ED" w:rsidRDefault="008D7ED1" w:rsidP="00AA1F2F">
            <w:pPr>
              <w:spacing w:after="0" w:line="240" w:lineRule="auto"/>
              <w:rPr>
                <w:b/>
              </w:rPr>
            </w:pPr>
          </w:p>
        </w:tc>
        <w:tc>
          <w:tcPr>
            <w:tcW w:w="2598" w:type="dxa"/>
          </w:tcPr>
          <w:p w:rsidR="008D7ED1" w:rsidRPr="00D75C0F" w:rsidRDefault="008D7ED1" w:rsidP="00AA1F2F">
            <w:pPr>
              <w:spacing w:after="0" w:line="240" w:lineRule="auto"/>
            </w:pPr>
            <w:r>
              <w:t xml:space="preserve">The aspects of planning in this unit include, choosing a suitable location for the investigation and how to conduct a risk assessment of the location.  Sampling is also discussed and the unit ends with </w:t>
            </w:r>
            <w:proofErr w:type="gramStart"/>
            <w:r>
              <w:t>a  planning</w:t>
            </w:r>
            <w:proofErr w:type="gramEnd"/>
            <w:r>
              <w:t xml:space="preserve"> activity.</w:t>
            </w:r>
          </w:p>
        </w:tc>
        <w:tc>
          <w:tcPr>
            <w:tcW w:w="2599" w:type="dxa"/>
          </w:tcPr>
          <w:p w:rsidR="008D7ED1" w:rsidRPr="00E62C38" w:rsidRDefault="0033766D" w:rsidP="00AA1F2F">
            <w:pPr>
              <w:spacing w:after="0" w:line="240" w:lineRule="auto"/>
              <w:rPr>
                <w:b/>
                <w:color w:val="FF0000"/>
              </w:rPr>
            </w:pPr>
            <w:r w:rsidRPr="001E022C">
              <w:t xml:space="preserve">The planning elements in this unit include </w:t>
            </w:r>
            <w:r>
              <w:t xml:space="preserve">an </w:t>
            </w:r>
            <w:r w:rsidRPr="001E022C">
              <w:t xml:space="preserve">understanding </w:t>
            </w:r>
            <w:r>
              <w:t xml:space="preserve">and being able to recognise the features of </w:t>
            </w:r>
            <w:proofErr w:type="spellStart"/>
            <w:r>
              <w:t>counterurbanisation</w:t>
            </w:r>
            <w:proofErr w:type="spellEnd"/>
            <w:r>
              <w:t xml:space="preserve">.  </w:t>
            </w:r>
            <w:r w:rsidRPr="001E022C">
              <w:t xml:space="preserve">Attention is given to </w:t>
            </w:r>
            <w:r>
              <w:t>asking</w:t>
            </w:r>
            <w:r w:rsidRPr="001E022C">
              <w:t xml:space="preserve"> relevant </w:t>
            </w:r>
            <w:r>
              <w:t>sub-</w:t>
            </w:r>
            <w:r w:rsidRPr="001E022C">
              <w:t xml:space="preserve">questions and developing </w:t>
            </w:r>
            <w:r>
              <w:t>a methodology for sampling and gathering data</w:t>
            </w:r>
            <w:r w:rsidRPr="001E022C">
              <w:t>.</w:t>
            </w:r>
          </w:p>
        </w:tc>
        <w:tc>
          <w:tcPr>
            <w:tcW w:w="2599" w:type="dxa"/>
          </w:tcPr>
          <w:p w:rsidR="008D7ED1" w:rsidRPr="00E62C38" w:rsidRDefault="008D7ED1" w:rsidP="00AA1F2F">
            <w:pPr>
              <w:spacing w:after="0" w:line="240" w:lineRule="auto"/>
              <w:rPr>
                <w:color w:val="FF0000"/>
              </w:rPr>
            </w:pPr>
          </w:p>
        </w:tc>
      </w:tr>
      <w:tr w:rsidR="008D7ED1" w:rsidRPr="00D75C0F" w:rsidTr="00AA1F2F">
        <w:trPr>
          <w:trHeight w:val="1075"/>
        </w:trPr>
        <w:tc>
          <w:tcPr>
            <w:tcW w:w="1668" w:type="dxa"/>
          </w:tcPr>
          <w:p w:rsidR="008D7ED1" w:rsidRDefault="008D7ED1" w:rsidP="00AA1F2F">
            <w:pPr>
              <w:spacing w:after="0" w:line="240" w:lineRule="auto"/>
              <w:rPr>
                <w:b/>
              </w:rPr>
            </w:pPr>
          </w:p>
          <w:p w:rsidR="00D727C1" w:rsidRPr="00E323D7" w:rsidRDefault="00D727C1" w:rsidP="00970C49">
            <w:pPr>
              <w:pStyle w:val="TableParagraph"/>
              <w:spacing w:before="27"/>
              <w:rPr>
                <w:rFonts w:ascii="Arial"/>
                <w:b/>
                <w:spacing w:val="-5"/>
              </w:rPr>
            </w:pPr>
            <w:r w:rsidRPr="00E323D7">
              <w:rPr>
                <w:rFonts w:ascii="Arial"/>
                <w:b/>
                <w:spacing w:val="-5"/>
              </w:rPr>
              <w:t>Methods of field</w:t>
            </w:r>
          </w:p>
          <w:p w:rsidR="008D7ED1" w:rsidRPr="00BD03ED" w:rsidRDefault="00D727C1" w:rsidP="00D727C1">
            <w:pPr>
              <w:spacing w:after="0" w:line="240" w:lineRule="auto"/>
              <w:rPr>
                <w:b/>
              </w:rPr>
            </w:pPr>
            <w:r w:rsidRPr="00E323D7">
              <w:rPr>
                <w:rFonts w:cs="Times New Roman"/>
                <w:b/>
                <w:spacing w:val="-5"/>
              </w:rPr>
              <w:t>investigation</w:t>
            </w:r>
            <w:r w:rsidRPr="00BD03ED">
              <w:rPr>
                <w:b/>
              </w:rPr>
              <w:t xml:space="preserve"> </w:t>
            </w:r>
            <w:r>
              <w:rPr>
                <w:b/>
              </w:rPr>
              <w:t>(data c</w:t>
            </w:r>
            <w:r w:rsidR="008D7ED1" w:rsidRPr="00BD03ED">
              <w:rPr>
                <w:b/>
              </w:rPr>
              <w:t>ollection</w:t>
            </w:r>
            <w:r>
              <w:rPr>
                <w:b/>
              </w:rPr>
              <w:t>)</w:t>
            </w:r>
          </w:p>
          <w:p w:rsidR="008D7ED1" w:rsidRPr="00BD03ED" w:rsidRDefault="008D7ED1" w:rsidP="00AA1F2F">
            <w:pPr>
              <w:spacing w:after="0" w:line="240" w:lineRule="auto"/>
              <w:rPr>
                <w:b/>
              </w:rPr>
            </w:pPr>
          </w:p>
          <w:p w:rsidR="008D7ED1" w:rsidRPr="00BD03ED" w:rsidRDefault="008D7ED1" w:rsidP="00AA1F2F">
            <w:pPr>
              <w:spacing w:after="0" w:line="240" w:lineRule="auto"/>
              <w:rPr>
                <w:b/>
              </w:rPr>
            </w:pPr>
          </w:p>
        </w:tc>
        <w:tc>
          <w:tcPr>
            <w:tcW w:w="2598" w:type="dxa"/>
          </w:tcPr>
          <w:p w:rsidR="008D7ED1" w:rsidRPr="00AF5D04" w:rsidRDefault="008D7ED1" w:rsidP="00AA1F2F">
            <w:pPr>
              <w:spacing w:after="0" w:line="240" w:lineRule="auto"/>
            </w:pPr>
          </w:p>
        </w:tc>
        <w:tc>
          <w:tcPr>
            <w:tcW w:w="2599" w:type="dxa"/>
          </w:tcPr>
          <w:p w:rsidR="008D7ED1" w:rsidRPr="00E62C38" w:rsidRDefault="008D7ED1" w:rsidP="00933915">
            <w:pPr>
              <w:spacing w:after="0" w:line="240" w:lineRule="auto"/>
              <w:rPr>
                <w:b/>
                <w:color w:val="FF0000"/>
              </w:rPr>
            </w:pPr>
            <w:r w:rsidRPr="004000D2">
              <w:t>A questionnaire is used to gather data in the village and a detailed introduction to questionnaire design is included.  The sampling methodology discussed in the first unit is illustrated in the context of the investigation.</w:t>
            </w:r>
          </w:p>
        </w:tc>
        <w:tc>
          <w:tcPr>
            <w:tcW w:w="2599" w:type="dxa"/>
            <w:tcBorders>
              <w:bottom w:val="single" w:sz="4" w:space="0" w:color="auto"/>
            </w:tcBorders>
          </w:tcPr>
          <w:p w:rsidR="008D7ED1" w:rsidRPr="00AF5D04" w:rsidRDefault="008D7ED1" w:rsidP="00AA1F2F">
            <w:pPr>
              <w:spacing w:after="0" w:line="240" w:lineRule="auto"/>
              <w:rPr>
                <w:i/>
              </w:rPr>
            </w:pPr>
            <w:r w:rsidRPr="001C7808">
              <w:t xml:space="preserve">A variety </w:t>
            </w:r>
            <w:r w:rsidR="00933915">
              <w:t>of methods of gathering data</w:t>
            </w:r>
            <w:r w:rsidRPr="001C7808">
              <w:t xml:space="preserve"> relating to a retail study are outlined including the use of Goad maps, pedestrian counts, photographs, interviews and questionnaires.  Appropriate sampling methods are also discussed.</w:t>
            </w:r>
          </w:p>
        </w:tc>
      </w:tr>
      <w:tr w:rsidR="008D7ED1" w:rsidRPr="00D75C0F" w:rsidTr="00AA1F2F">
        <w:trPr>
          <w:trHeight w:val="1095"/>
        </w:trPr>
        <w:tc>
          <w:tcPr>
            <w:tcW w:w="1668" w:type="dxa"/>
          </w:tcPr>
          <w:p w:rsidR="008D7ED1" w:rsidRDefault="008D7ED1" w:rsidP="00AA1F2F">
            <w:pPr>
              <w:spacing w:after="0" w:line="240" w:lineRule="auto"/>
              <w:rPr>
                <w:b/>
              </w:rPr>
            </w:pPr>
          </w:p>
          <w:p w:rsidR="00970C49" w:rsidRPr="00E323D7" w:rsidRDefault="00970C49" w:rsidP="00970C49">
            <w:pPr>
              <w:pStyle w:val="TableParagraph"/>
              <w:spacing w:before="27"/>
              <w:rPr>
                <w:rFonts w:ascii="Arial"/>
                <w:b/>
                <w:spacing w:val="-5"/>
              </w:rPr>
            </w:pPr>
            <w:r>
              <w:rPr>
                <w:rFonts w:ascii="Arial"/>
                <w:b/>
                <w:spacing w:val="-5"/>
              </w:rPr>
              <w:t>P</w:t>
            </w:r>
            <w:r w:rsidRPr="00E323D7">
              <w:rPr>
                <w:rFonts w:ascii="Arial"/>
                <w:b/>
                <w:spacing w:val="-5"/>
              </w:rPr>
              <w:t>resentation</w:t>
            </w:r>
          </w:p>
          <w:p w:rsidR="008D7ED1" w:rsidRPr="00BD03ED" w:rsidRDefault="00970C49" w:rsidP="00970C49">
            <w:pPr>
              <w:spacing w:after="0" w:line="240" w:lineRule="auto"/>
              <w:rPr>
                <w:b/>
              </w:rPr>
            </w:pPr>
            <w:r w:rsidRPr="00E323D7">
              <w:rPr>
                <w:rFonts w:cs="Times New Roman"/>
                <w:b/>
                <w:spacing w:val="-5"/>
              </w:rPr>
              <w:t>of finding</w:t>
            </w:r>
            <w:r>
              <w:rPr>
                <w:b/>
                <w:spacing w:val="-5"/>
              </w:rPr>
              <w:t>s</w:t>
            </w:r>
          </w:p>
        </w:tc>
        <w:tc>
          <w:tcPr>
            <w:tcW w:w="2598" w:type="dxa"/>
          </w:tcPr>
          <w:p w:rsidR="008D7ED1" w:rsidRPr="00AF5D04" w:rsidRDefault="008D7ED1" w:rsidP="00AA1F2F">
            <w:pPr>
              <w:spacing w:after="0" w:line="240" w:lineRule="auto"/>
            </w:pPr>
          </w:p>
        </w:tc>
        <w:tc>
          <w:tcPr>
            <w:tcW w:w="2599" w:type="dxa"/>
          </w:tcPr>
          <w:p w:rsidR="008D7ED1" w:rsidRPr="00E62C38" w:rsidRDefault="008D7ED1" w:rsidP="00AA1F2F">
            <w:pPr>
              <w:spacing w:after="0" w:line="240" w:lineRule="auto"/>
              <w:rPr>
                <w:b/>
                <w:color w:val="FF0000"/>
              </w:rPr>
            </w:pPr>
          </w:p>
        </w:tc>
        <w:tc>
          <w:tcPr>
            <w:tcW w:w="2599" w:type="dxa"/>
            <w:tcBorders>
              <w:bottom w:val="dashed" w:sz="4" w:space="0" w:color="auto"/>
            </w:tcBorders>
          </w:tcPr>
          <w:p w:rsidR="008D7ED1" w:rsidRPr="001C7808" w:rsidRDefault="008D7ED1" w:rsidP="00AA1F2F">
            <w:pPr>
              <w:spacing w:after="0" w:line="240" w:lineRule="auto"/>
            </w:pPr>
            <w:r w:rsidRPr="001C7808">
              <w:t>Attention is given to the advantages and disadvantages of different graphing techniques.  Flow diagrams</w:t>
            </w:r>
            <w:r>
              <w:t xml:space="preserve">, the effective use of </w:t>
            </w:r>
            <w:proofErr w:type="gramStart"/>
            <w:r>
              <w:t xml:space="preserve">photographs </w:t>
            </w:r>
            <w:r w:rsidRPr="001C7808">
              <w:t xml:space="preserve"> and</w:t>
            </w:r>
            <w:proofErr w:type="gramEnd"/>
            <w:r w:rsidRPr="001C7808">
              <w:t xml:space="preserve"> the use of talking heads are also discussed. </w:t>
            </w:r>
          </w:p>
        </w:tc>
      </w:tr>
      <w:tr w:rsidR="008D7ED1" w:rsidRPr="00D75C0F" w:rsidTr="00AA1F2F">
        <w:trPr>
          <w:trHeight w:val="1075"/>
        </w:trPr>
        <w:tc>
          <w:tcPr>
            <w:tcW w:w="1668" w:type="dxa"/>
          </w:tcPr>
          <w:p w:rsidR="008D7ED1" w:rsidRDefault="008D7ED1" w:rsidP="00AA1F2F">
            <w:pPr>
              <w:spacing w:after="0" w:line="240" w:lineRule="auto"/>
              <w:rPr>
                <w:b/>
              </w:rPr>
            </w:pPr>
          </w:p>
          <w:p w:rsidR="00970C49" w:rsidRPr="00E323D7" w:rsidRDefault="00970C49" w:rsidP="00970C49">
            <w:pPr>
              <w:pStyle w:val="TableParagraph"/>
              <w:spacing w:before="27"/>
              <w:rPr>
                <w:rFonts w:ascii="Arial"/>
                <w:b/>
                <w:spacing w:val="-5"/>
              </w:rPr>
            </w:pPr>
            <w:r w:rsidRPr="00E323D7">
              <w:rPr>
                <w:rFonts w:ascii="Arial"/>
                <w:b/>
                <w:spacing w:val="-5"/>
              </w:rPr>
              <w:t>Analysis and</w:t>
            </w:r>
          </w:p>
          <w:p w:rsidR="008D7ED1" w:rsidRPr="00BD03ED" w:rsidRDefault="00970C49" w:rsidP="00970C49">
            <w:pPr>
              <w:spacing w:after="0" w:line="240" w:lineRule="auto"/>
              <w:rPr>
                <w:b/>
              </w:rPr>
            </w:pPr>
            <w:r w:rsidRPr="00E323D7">
              <w:rPr>
                <w:rFonts w:cs="Times New Roman"/>
                <w:b/>
                <w:spacing w:val="-5"/>
              </w:rPr>
              <w:t xml:space="preserve">interpretation </w:t>
            </w:r>
          </w:p>
        </w:tc>
        <w:tc>
          <w:tcPr>
            <w:tcW w:w="2598" w:type="dxa"/>
          </w:tcPr>
          <w:p w:rsidR="008D7ED1" w:rsidRPr="00E62C38" w:rsidRDefault="008D7ED1" w:rsidP="00AA1F2F">
            <w:pPr>
              <w:spacing w:after="0" w:line="240" w:lineRule="auto"/>
              <w:rPr>
                <w:color w:val="FF0000"/>
              </w:rPr>
            </w:pPr>
          </w:p>
        </w:tc>
        <w:tc>
          <w:tcPr>
            <w:tcW w:w="2599" w:type="dxa"/>
          </w:tcPr>
          <w:p w:rsidR="008D7ED1" w:rsidRPr="00E62C38" w:rsidRDefault="008D7ED1" w:rsidP="00AA1F2F">
            <w:pPr>
              <w:spacing w:after="0" w:line="240" w:lineRule="auto"/>
              <w:rPr>
                <w:b/>
                <w:color w:val="FF0000"/>
              </w:rPr>
            </w:pPr>
          </w:p>
        </w:tc>
        <w:tc>
          <w:tcPr>
            <w:tcW w:w="2599" w:type="dxa"/>
            <w:tcBorders>
              <w:top w:val="dashed" w:sz="4" w:space="0" w:color="auto"/>
            </w:tcBorders>
          </w:tcPr>
          <w:p w:rsidR="008D7ED1" w:rsidRPr="001C7808" w:rsidRDefault="008D7ED1" w:rsidP="00AA1F2F">
            <w:pPr>
              <w:spacing w:after="0" w:line="240" w:lineRule="auto"/>
            </w:pPr>
            <w:r>
              <w:t xml:space="preserve">Some activities </w:t>
            </w:r>
            <w:proofErr w:type="gramStart"/>
            <w:r>
              <w:t>regarding  analysis</w:t>
            </w:r>
            <w:proofErr w:type="gramEnd"/>
            <w:r>
              <w:t xml:space="preserve"> and interpretation are</w:t>
            </w:r>
            <w:r w:rsidRPr="001C7808">
              <w:t xml:space="preserve"> included in the unit above.</w:t>
            </w:r>
          </w:p>
        </w:tc>
      </w:tr>
      <w:tr w:rsidR="008D7ED1" w:rsidRPr="00D75C0F" w:rsidTr="00AA1F2F">
        <w:trPr>
          <w:trHeight w:val="1877"/>
        </w:trPr>
        <w:tc>
          <w:tcPr>
            <w:tcW w:w="1668" w:type="dxa"/>
          </w:tcPr>
          <w:p w:rsidR="008D7ED1" w:rsidRDefault="008D7ED1" w:rsidP="00AA1F2F">
            <w:pPr>
              <w:spacing w:after="0" w:line="240" w:lineRule="auto"/>
              <w:rPr>
                <w:b/>
              </w:rPr>
            </w:pPr>
          </w:p>
          <w:p w:rsidR="008D7ED1" w:rsidRPr="00BD03ED" w:rsidRDefault="008D7ED1" w:rsidP="00970C49">
            <w:pPr>
              <w:spacing w:after="0" w:line="240" w:lineRule="auto"/>
              <w:rPr>
                <w:b/>
              </w:rPr>
            </w:pPr>
            <w:r w:rsidRPr="00BD03ED">
              <w:rPr>
                <w:b/>
              </w:rPr>
              <w:t xml:space="preserve">Conclusion </w:t>
            </w:r>
          </w:p>
        </w:tc>
        <w:tc>
          <w:tcPr>
            <w:tcW w:w="2598" w:type="dxa"/>
          </w:tcPr>
          <w:p w:rsidR="008D7ED1" w:rsidRDefault="008D7ED1" w:rsidP="00AA1F2F">
            <w:pPr>
              <w:spacing w:after="0" w:line="240" w:lineRule="auto"/>
            </w:pPr>
            <w:r w:rsidRPr="00BD03ED">
              <w:t xml:space="preserve">Guidance on writing an effective conclusion to an AS GCE investigation.  Having completed the unit the guidance may </w:t>
            </w:r>
            <w:r w:rsidR="00D47164">
              <w:t>be applied to the students’ own</w:t>
            </w:r>
            <w:r w:rsidRPr="00BD03ED">
              <w:t xml:space="preserve"> work.</w:t>
            </w:r>
          </w:p>
          <w:p w:rsidR="008345B3" w:rsidRDefault="008345B3" w:rsidP="00AA1F2F">
            <w:pPr>
              <w:spacing w:after="0" w:line="240" w:lineRule="auto"/>
            </w:pPr>
          </w:p>
          <w:p w:rsidR="008345B3" w:rsidRPr="00D75C0F" w:rsidRDefault="008345B3" w:rsidP="00AA1F2F">
            <w:pPr>
              <w:spacing w:after="0" w:line="240" w:lineRule="auto"/>
              <w:rPr>
                <w:color w:val="FF0000"/>
              </w:rPr>
            </w:pPr>
          </w:p>
        </w:tc>
        <w:tc>
          <w:tcPr>
            <w:tcW w:w="2599" w:type="dxa"/>
          </w:tcPr>
          <w:p w:rsidR="008D7ED1" w:rsidRDefault="008D7ED1" w:rsidP="00AA1F2F">
            <w:pPr>
              <w:spacing w:after="0" w:line="240" w:lineRule="auto"/>
              <w:rPr>
                <w:b/>
                <w:color w:val="FF0000"/>
              </w:rPr>
            </w:pPr>
          </w:p>
          <w:p w:rsidR="00711661" w:rsidRDefault="00711661" w:rsidP="00AA1F2F">
            <w:pPr>
              <w:spacing w:after="0" w:line="240" w:lineRule="auto"/>
              <w:rPr>
                <w:b/>
                <w:color w:val="FF0000"/>
              </w:rPr>
            </w:pPr>
          </w:p>
          <w:p w:rsidR="00711661" w:rsidRDefault="00711661" w:rsidP="00AA1F2F">
            <w:pPr>
              <w:spacing w:after="0" w:line="240" w:lineRule="auto"/>
              <w:rPr>
                <w:b/>
                <w:color w:val="FF0000"/>
              </w:rPr>
            </w:pPr>
          </w:p>
          <w:p w:rsidR="00711661" w:rsidRDefault="00711661" w:rsidP="00AA1F2F">
            <w:pPr>
              <w:spacing w:after="0" w:line="240" w:lineRule="auto"/>
              <w:rPr>
                <w:b/>
                <w:color w:val="FF0000"/>
              </w:rPr>
            </w:pPr>
          </w:p>
          <w:p w:rsidR="00711661" w:rsidRDefault="00711661" w:rsidP="00AA1F2F">
            <w:pPr>
              <w:spacing w:after="0" w:line="240" w:lineRule="auto"/>
              <w:rPr>
                <w:b/>
                <w:color w:val="FF0000"/>
              </w:rPr>
            </w:pPr>
          </w:p>
          <w:p w:rsidR="00711661" w:rsidRDefault="00711661" w:rsidP="00AA1F2F">
            <w:pPr>
              <w:spacing w:after="0" w:line="240" w:lineRule="auto"/>
              <w:rPr>
                <w:b/>
                <w:color w:val="FF0000"/>
              </w:rPr>
            </w:pPr>
          </w:p>
          <w:p w:rsidR="00711661" w:rsidRDefault="00711661" w:rsidP="00AA1F2F">
            <w:pPr>
              <w:spacing w:after="0" w:line="240" w:lineRule="auto"/>
              <w:rPr>
                <w:b/>
                <w:color w:val="FF0000"/>
              </w:rPr>
            </w:pPr>
          </w:p>
          <w:p w:rsidR="00711661" w:rsidRDefault="00711661" w:rsidP="00AA1F2F">
            <w:pPr>
              <w:spacing w:after="0" w:line="240" w:lineRule="auto"/>
              <w:rPr>
                <w:b/>
                <w:color w:val="FF0000"/>
              </w:rPr>
            </w:pPr>
          </w:p>
          <w:p w:rsidR="00711661" w:rsidRDefault="00711661" w:rsidP="00AA1F2F">
            <w:pPr>
              <w:spacing w:after="0" w:line="240" w:lineRule="auto"/>
              <w:rPr>
                <w:b/>
                <w:color w:val="FF0000"/>
              </w:rPr>
            </w:pPr>
          </w:p>
          <w:p w:rsidR="00711661" w:rsidRDefault="00711661" w:rsidP="00AA1F2F">
            <w:pPr>
              <w:spacing w:after="0" w:line="240" w:lineRule="auto"/>
              <w:rPr>
                <w:b/>
                <w:color w:val="FF0000"/>
              </w:rPr>
            </w:pPr>
          </w:p>
          <w:p w:rsidR="00711661" w:rsidRPr="00E62C38" w:rsidRDefault="00711661" w:rsidP="00AA1F2F">
            <w:pPr>
              <w:spacing w:after="0" w:line="240" w:lineRule="auto"/>
              <w:rPr>
                <w:b/>
                <w:color w:val="FF0000"/>
              </w:rPr>
            </w:pPr>
          </w:p>
        </w:tc>
        <w:tc>
          <w:tcPr>
            <w:tcW w:w="2599" w:type="dxa"/>
          </w:tcPr>
          <w:p w:rsidR="008D7ED1" w:rsidRPr="00D75C0F" w:rsidRDefault="008D7ED1" w:rsidP="00AA1F2F">
            <w:pPr>
              <w:spacing w:after="0" w:line="240" w:lineRule="auto"/>
              <w:rPr>
                <w:i/>
                <w:color w:val="FF0000"/>
              </w:rPr>
            </w:pPr>
          </w:p>
        </w:tc>
      </w:tr>
      <w:tr w:rsidR="008F09F9" w:rsidRPr="00D75C0F" w:rsidTr="001C0321">
        <w:trPr>
          <w:trHeight w:val="264"/>
        </w:trPr>
        <w:tc>
          <w:tcPr>
            <w:tcW w:w="1668" w:type="dxa"/>
            <w:vAlign w:val="center"/>
          </w:tcPr>
          <w:p w:rsidR="008F09F9" w:rsidRPr="00231208" w:rsidRDefault="008F09F9" w:rsidP="001C0321">
            <w:pPr>
              <w:spacing w:after="0" w:line="240" w:lineRule="auto"/>
              <w:jc w:val="center"/>
              <w:rPr>
                <w:rFonts w:cs="Arial"/>
                <w:b/>
              </w:rPr>
            </w:pPr>
          </w:p>
        </w:tc>
        <w:tc>
          <w:tcPr>
            <w:tcW w:w="2598" w:type="dxa"/>
            <w:vAlign w:val="center"/>
          </w:tcPr>
          <w:p w:rsidR="008F09F9" w:rsidRPr="00231208" w:rsidRDefault="008F09F9" w:rsidP="001C0321">
            <w:pPr>
              <w:spacing w:after="0" w:line="240" w:lineRule="auto"/>
              <w:jc w:val="center"/>
              <w:rPr>
                <w:rFonts w:cs="Arial"/>
                <w:b/>
              </w:rPr>
            </w:pPr>
            <w:r>
              <w:rPr>
                <w:rFonts w:cs="Arial"/>
                <w:b/>
              </w:rPr>
              <w:t>Investigation 4</w:t>
            </w:r>
          </w:p>
        </w:tc>
        <w:tc>
          <w:tcPr>
            <w:tcW w:w="2599" w:type="dxa"/>
            <w:vAlign w:val="center"/>
          </w:tcPr>
          <w:p w:rsidR="008F09F9" w:rsidRPr="00231208" w:rsidRDefault="008F09F9" w:rsidP="001C0321">
            <w:pPr>
              <w:spacing w:after="0" w:line="240" w:lineRule="auto"/>
              <w:jc w:val="center"/>
              <w:rPr>
                <w:rFonts w:cs="Arial"/>
                <w:b/>
              </w:rPr>
            </w:pPr>
            <w:r>
              <w:rPr>
                <w:rFonts w:cs="Arial"/>
                <w:b/>
              </w:rPr>
              <w:t>Investigation 5</w:t>
            </w:r>
          </w:p>
        </w:tc>
        <w:tc>
          <w:tcPr>
            <w:tcW w:w="2599" w:type="dxa"/>
            <w:vAlign w:val="center"/>
          </w:tcPr>
          <w:p w:rsidR="008F09F9" w:rsidRPr="00231208" w:rsidRDefault="008F09F9" w:rsidP="001C0321">
            <w:pPr>
              <w:spacing w:after="0" w:line="240" w:lineRule="auto"/>
              <w:jc w:val="center"/>
              <w:rPr>
                <w:rFonts w:cs="Arial"/>
                <w:b/>
              </w:rPr>
            </w:pPr>
            <w:r>
              <w:rPr>
                <w:rFonts w:cs="Arial"/>
                <w:b/>
              </w:rPr>
              <w:t>Investigation 6</w:t>
            </w:r>
          </w:p>
        </w:tc>
      </w:tr>
      <w:tr w:rsidR="008F09F9" w:rsidRPr="00D75C0F" w:rsidTr="001C0321">
        <w:trPr>
          <w:trHeight w:val="452"/>
        </w:trPr>
        <w:tc>
          <w:tcPr>
            <w:tcW w:w="1668" w:type="dxa"/>
            <w:vAlign w:val="center"/>
          </w:tcPr>
          <w:p w:rsidR="008F09F9" w:rsidRPr="00AC4064" w:rsidRDefault="00970C49" w:rsidP="001C0321">
            <w:pPr>
              <w:spacing w:after="0" w:line="240" w:lineRule="auto"/>
              <w:rPr>
                <w:b/>
              </w:rPr>
            </w:pPr>
            <w:r>
              <w:rPr>
                <w:rFonts w:cs="Arial"/>
                <w:b/>
              </w:rPr>
              <w:t>Enquiry Stage</w:t>
            </w:r>
          </w:p>
        </w:tc>
        <w:tc>
          <w:tcPr>
            <w:tcW w:w="2598" w:type="dxa"/>
            <w:vAlign w:val="center"/>
          </w:tcPr>
          <w:p w:rsidR="008F09F9" w:rsidRPr="006F46F3" w:rsidRDefault="008F09F9" w:rsidP="001C0321">
            <w:pPr>
              <w:spacing w:after="0" w:line="240" w:lineRule="auto"/>
              <w:rPr>
                <w:b/>
              </w:rPr>
            </w:pPr>
            <w:r>
              <w:rPr>
                <w:b/>
              </w:rPr>
              <w:t>Deprivation</w:t>
            </w:r>
          </w:p>
        </w:tc>
        <w:tc>
          <w:tcPr>
            <w:tcW w:w="2599" w:type="dxa"/>
            <w:vAlign w:val="center"/>
          </w:tcPr>
          <w:p w:rsidR="008F09F9" w:rsidRPr="006F46F3" w:rsidRDefault="008F09F9" w:rsidP="001C0321">
            <w:pPr>
              <w:spacing w:after="0" w:line="240" w:lineRule="auto"/>
              <w:rPr>
                <w:b/>
              </w:rPr>
            </w:pPr>
            <w:r>
              <w:rPr>
                <w:b/>
              </w:rPr>
              <w:t>Microclimates</w:t>
            </w:r>
          </w:p>
        </w:tc>
        <w:tc>
          <w:tcPr>
            <w:tcW w:w="2599" w:type="dxa"/>
            <w:vAlign w:val="center"/>
          </w:tcPr>
          <w:p w:rsidR="008F09F9" w:rsidRPr="006F46F3" w:rsidRDefault="004F180C" w:rsidP="001C0321">
            <w:pPr>
              <w:spacing w:after="0" w:line="240" w:lineRule="auto"/>
              <w:rPr>
                <w:b/>
              </w:rPr>
            </w:pPr>
            <w:r>
              <w:rPr>
                <w:b/>
              </w:rPr>
              <w:t>Deprivation</w:t>
            </w:r>
          </w:p>
        </w:tc>
      </w:tr>
      <w:tr w:rsidR="008F09F9" w:rsidRPr="00D75C0F" w:rsidTr="00595D95">
        <w:trPr>
          <w:trHeight w:val="336"/>
        </w:trPr>
        <w:tc>
          <w:tcPr>
            <w:tcW w:w="1668" w:type="dxa"/>
            <w:vAlign w:val="center"/>
          </w:tcPr>
          <w:p w:rsidR="008F09F9" w:rsidRPr="00970C49" w:rsidRDefault="00970C49" w:rsidP="00970C49">
            <w:pPr>
              <w:pStyle w:val="TableParagraph"/>
              <w:spacing w:before="27"/>
              <w:rPr>
                <w:rFonts w:ascii="Arial"/>
                <w:b/>
                <w:spacing w:val="-5"/>
              </w:rPr>
            </w:pPr>
            <w:r w:rsidRPr="00D93A3E">
              <w:rPr>
                <w:rFonts w:ascii="Arial"/>
                <w:b/>
                <w:spacing w:val="-5"/>
              </w:rPr>
              <w:t>Context and</w:t>
            </w:r>
            <w:r>
              <w:rPr>
                <w:rFonts w:ascii="Arial"/>
                <w:b/>
                <w:spacing w:val="-5"/>
              </w:rPr>
              <w:t xml:space="preserve"> planning</w:t>
            </w:r>
          </w:p>
        </w:tc>
        <w:tc>
          <w:tcPr>
            <w:tcW w:w="2598" w:type="dxa"/>
          </w:tcPr>
          <w:p w:rsidR="008F09F9" w:rsidRPr="00D75C0F" w:rsidRDefault="008F09F9" w:rsidP="001C0321">
            <w:pPr>
              <w:spacing w:after="0" w:line="240" w:lineRule="auto"/>
            </w:pPr>
          </w:p>
        </w:tc>
        <w:tc>
          <w:tcPr>
            <w:tcW w:w="2599" w:type="dxa"/>
          </w:tcPr>
          <w:p w:rsidR="008F09F9" w:rsidRPr="00E62C38" w:rsidRDefault="008F09F9" w:rsidP="001C0321">
            <w:pPr>
              <w:spacing w:after="0" w:line="240" w:lineRule="auto"/>
              <w:rPr>
                <w:b/>
                <w:color w:val="FF0000"/>
              </w:rPr>
            </w:pPr>
          </w:p>
        </w:tc>
        <w:tc>
          <w:tcPr>
            <w:tcW w:w="2599" w:type="dxa"/>
          </w:tcPr>
          <w:p w:rsidR="008F09F9" w:rsidRPr="00E62C38" w:rsidRDefault="008F09F9" w:rsidP="001C0321">
            <w:pPr>
              <w:spacing w:after="0" w:line="240" w:lineRule="auto"/>
              <w:rPr>
                <w:color w:val="FF0000"/>
              </w:rPr>
            </w:pPr>
          </w:p>
        </w:tc>
      </w:tr>
      <w:tr w:rsidR="008F09F9" w:rsidRPr="00D75C0F" w:rsidTr="00657C0D">
        <w:trPr>
          <w:trHeight w:val="1075"/>
        </w:trPr>
        <w:tc>
          <w:tcPr>
            <w:tcW w:w="1668" w:type="dxa"/>
          </w:tcPr>
          <w:p w:rsidR="008F09F9" w:rsidRDefault="008F09F9" w:rsidP="001C0321">
            <w:pPr>
              <w:spacing w:after="0" w:line="240" w:lineRule="auto"/>
              <w:rPr>
                <w:b/>
              </w:rPr>
            </w:pPr>
          </w:p>
          <w:p w:rsidR="00970C49" w:rsidRPr="00E323D7" w:rsidRDefault="00970C49" w:rsidP="00970C49">
            <w:pPr>
              <w:pStyle w:val="TableParagraph"/>
              <w:spacing w:before="27"/>
              <w:rPr>
                <w:rFonts w:ascii="Arial"/>
                <w:b/>
                <w:spacing w:val="-5"/>
              </w:rPr>
            </w:pPr>
            <w:r w:rsidRPr="00E323D7">
              <w:rPr>
                <w:rFonts w:ascii="Arial"/>
                <w:b/>
                <w:spacing w:val="-5"/>
              </w:rPr>
              <w:t>Methods of field</w:t>
            </w:r>
          </w:p>
          <w:p w:rsidR="00970C49" w:rsidRPr="00BD03ED" w:rsidRDefault="00970C49" w:rsidP="00970C49">
            <w:pPr>
              <w:spacing w:after="0" w:line="240" w:lineRule="auto"/>
              <w:rPr>
                <w:b/>
              </w:rPr>
            </w:pPr>
            <w:r w:rsidRPr="00E323D7">
              <w:rPr>
                <w:rFonts w:cs="Times New Roman"/>
                <w:b/>
                <w:spacing w:val="-5"/>
              </w:rPr>
              <w:t>investigation</w:t>
            </w:r>
            <w:r w:rsidRPr="00BD03ED">
              <w:rPr>
                <w:b/>
              </w:rPr>
              <w:t xml:space="preserve"> </w:t>
            </w:r>
            <w:r>
              <w:rPr>
                <w:b/>
              </w:rPr>
              <w:t>(data c</w:t>
            </w:r>
            <w:r w:rsidRPr="00BD03ED">
              <w:rPr>
                <w:b/>
              </w:rPr>
              <w:t>ollection</w:t>
            </w:r>
            <w:r>
              <w:rPr>
                <w:b/>
              </w:rPr>
              <w:t>)</w:t>
            </w:r>
          </w:p>
          <w:p w:rsidR="008F09F9" w:rsidRPr="00BD03ED" w:rsidRDefault="008F09F9" w:rsidP="001C0321">
            <w:pPr>
              <w:spacing w:after="0" w:line="240" w:lineRule="auto"/>
              <w:rPr>
                <w:b/>
              </w:rPr>
            </w:pPr>
          </w:p>
          <w:p w:rsidR="008F09F9" w:rsidRPr="00BD03ED" w:rsidRDefault="008F09F9" w:rsidP="001C0321">
            <w:pPr>
              <w:spacing w:after="0" w:line="240" w:lineRule="auto"/>
              <w:rPr>
                <w:b/>
              </w:rPr>
            </w:pPr>
          </w:p>
        </w:tc>
        <w:tc>
          <w:tcPr>
            <w:tcW w:w="2598" w:type="dxa"/>
          </w:tcPr>
          <w:p w:rsidR="008F09F9" w:rsidRPr="00AF5D04" w:rsidRDefault="00C45F87" w:rsidP="001C0321">
            <w:pPr>
              <w:spacing w:after="0" w:line="240" w:lineRule="auto"/>
            </w:pPr>
            <w:r>
              <w:t>Before exemplifying several data collection methods attention is given to the definition of deprivation and to its characteristics.  Methods of data collection both primary and secondary are exemplified including questi</w:t>
            </w:r>
            <w:r w:rsidR="003C4892">
              <w:t>onnaires, bi-polar surveys, fiel</w:t>
            </w:r>
            <w:r>
              <w:t>d sketches and mental maps.</w:t>
            </w:r>
          </w:p>
        </w:tc>
        <w:tc>
          <w:tcPr>
            <w:tcW w:w="2599" w:type="dxa"/>
          </w:tcPr>
          <w:p w:rsidR="008F09F9" w:rsidRPr="00E62C38" w:rsidRDefault="008F09F9" w:rsidP="001C0321">
            <w:pPr>
              <w:spacing w:after="0" w:line="240" w:lineRule="auto"/>
              <w:rPr>
                <w:b/>
                <w:color w:val="FF0000"/>
              </w:rPr>
            </w:pPr>
          </w:p>
        </w:tc>
        <w:tc>
          <w:tcPr>
            <w:tcW w:w="2599" w:type="dxa"/>
            <w:tcBorders>
              <w:bottom w:val="single" w:sz="4" w:space="0" w:color="auto"/>
            </w:tcBorders>
          </w:tcPr>
          <w:p w:rsidR="008F09F9" w:rsidRPr="00AF5D04" w:rsidRDefault="008F09F9" w:rsidP="001C0321">
            <w:pPr>
              <w:spacing w:after="0" w:line="240" w:lineRule="auto"/>
              <w:rPr>
                <w:i/>
              </w:rPr>
            </w:pPr>
          </w:p>
        </w:tc>
      </w:tr>
      <w:tr w:rsidR="008F09F9" w:rsidRPr="00D75C0F" w:rsidTr="00657C0D">
        <w:trPr>
          <w:trHeight w:val="1095"/>
        </w:trPr>
        <w:tc>
          <w:tcPr>
            <w:tcW w:w="1668" w:type="dxa"/>
          </w:tcPr>
          <w:p w:rsidR="008F09F9" w:rsidRDefault="008F09F9" w:rsidP="001C0321">
            <w:pPr>
              <w:spacing w:after="0" w:line="240" w:lineRule="auto"/>
              <w:rPr>
                <w:b/>
              </w:rPr>
            </w:pPr>
          </w:p>
          <w:p w:rsidR="00970C49" w:rsidRPr="00E323D7" w:rsidRDefault="00970C49" w:rsidP="00970C49">
            <w:pPr>
              <w:pStyle w:val="TableParagraph"/>
              <w:spacing w:before="27"/>
              <w:rPr>
                <w:rFonts w:ascii="Arial"/>
                <w:b/>
                <w:spacing w:val="-5"/>
              </w:rPr>
            </w:pPr>
            <w:r>
              <w:rPr>
                <w:rFonts w:ascii="Arial"/>
                <w:b/>
                <w:spacing w:val="-5"/>
              </w:rPr>
              <w:t>P</w:t>
            </w:r>
            <w:r w:rsidRPr="00E323D7">
              <w:rPr>
                <w:rFonts w:ascii="Arial"/>
                <w:b/>
                <w:spacing w:val="-5"/>
              </w:rPr>
              <w:t>resentation</w:t>
            </w:r>
          </w:p>
          <w:p w:rsidR="008F09F9" w:rsidRPr="00BD03ED" w:rsidRDefault="00970C49" w:rsidP="00970C49">
            <w:pPr>
              <w:spacing w:after="0" w:line="240" w:lineRule="auto"/>
              <w:rPr>
                <w:b/>
              </w:rPr>
            </w:pPr>
            <w:r w:rsidRPr="00E323D7">
              <w:rPr>
                <w:rFonts w:cs="Times New Roman"/>
                <w:b/>
                <w:spacing w:val="-5"/>
              </w:rPr>
              <w:t>of finding</w:t>
            </w:r>
            <w:r>
              <w:rPr>
                <w:b/>
                <w:spacing w:val="-5"/>
              </w:rPr>
              <w:t>s</w:t>
            </w:r>
            <w:r w:rsidRPr="00BD03ED">
              <w:rPr>
                <w:b/>
              </w:rPr>
              <w:t xml:space="preserve"> </w:t>
            </w:r>
          </w:p>
        </w:tc>
        <w:tc>
          <w:tcPr>
            <w:tcW w:w="2598" w:type="dxa"/>
          </w:tcPr>
          <w:p w:rsidR="008F09F9" w:rsidRPr="00AF5D04" w:rsidRDefault="007449EB" w:rsidP="00070E3E">
            <w:pPr>
              <w:spacing w:after="0" w:line="240" w:lineRule="auto"/>
            </w:pPr>
            <w:r>
              <w:t xml:space="preserve">This section gives students opportunities to evaluate methods of </w:t>
            </w:r>
            <w:r w:rsidR="00070E3E">
              <w:t>presenting findings</w:t>
            </w:r>
            <w:r>
              <w:t xml:space="preserve"> according to s</w:t>
            </w:r>
            <w:r w:rsidRPr="007449EB">
              <w:t>et criteria including</w:t>
            </w:r>
            <w:r>
              <w:t xml:space="preserve"> compound and stacked bar grap</w:t>
            </w:r>
            <w:r w:rsidRPr="007449EB">
              <w:t>hs and radar charts</w:t>
            </w:r>
            <w:r>
              <w:t>.  A</w:t>
            </w:r>
            <w:r w:rsidR="00C45F87">
              <w:t xml:space="preserve"> model exam answer with commentary is </w:t>
            </w:r>
            <w:proofErr w:type="gramStart"/>
            <w:r w:rsidR="00C45F87">
              <w:t>also  included</w:t>
            </w:r>
            <w:proofErr w:type="gramEnd"/>
            <w:r w:rsidR="00C45F87">
              <w:t>.</w:t>
            </w:r>
          </w:p>
        </w:tc>
        <w:tc>
          <w:tcPr>
            <w:tcW w:w="2599" w:type="dxa"/>
          </w:tcPr>
          <w:p w:rsidR="008F09F9" w:rsidRPr="00E62C38" w:rsidRDefault="008F09F9" w:rsidP="001C0321">
            <w:pPr>
              <w:spacing w:after="0" w:line="240" w:lineRule="auto"/>
              <w:rPr>
                <w:b/>
                <w:color w:val="FF0000"/>
              </w:rPr>
            </w:pPr>
          </w:p>
        </w:tc>
        <w:tc>
          <w:tcPr>
            <w:tcW w:w="2599" w:type="dxa"/>
            <w:tcBorders>
              <w:bottom w:val="single" w:sz="4" w:space="0" w:color="auto"/>
            </w:tcBorders>
          </w:tcPr>
          <w:p w:rsidR="008F09F9" w:rsidRPr="001C7808" w:rsidRDefault="00AC4064" w:rsidP="00070E3E">
            <w:pPr>
              <w:spacing w:after="0" w:line="240" w:lineRule="auto"/>
            </w:pPr>
            <w:r>
              <w:t xml:space="preserve">An outline of the work developed in the two previous stages is included before </w:t>
            </w:r>
            <w:r w:rsidR="003D0B55">
              <w:t xml:space="preserve">several </w:t>
            </w:r>
            <w:r>
              <w:t xml:space="preserve">methods of </w:t>
            </w:r>
            <w:r w:rsidR="00070E3E">
              <w:t xml:space="preserve">presenting findings </w:t>
            </w:r>
            <w:r>
              <w:t>are evaluated.  Annotated photographs, dispersion graphs, proportional circles and located bar graphs are included in the unit.</w:t>
            </w:r>
          </w:p>
        </w:tc>
      </w:tr>
      <w:tr w:rsidR="008F09F9" w:rsidRPr="00D75C0F" w:rsidTr="00657C0D">
        <w:trPr>
          <w:trHeight w:val="1075"/>
        </w:trPr>
        <w:tc>
          <w:tcPr>
            <w:tcW w:w="1668" w:type="dxa"/>
          </w:tcPr>
          <w:p w:rsidR="008F09F9" w:rsidRDefault="008F09F9" w:rsidP="001C0321">
            <w:pPr>
              <w:spacing w:after="0" w:line="240" w:lineRule="auto"/>
              <w:rPr>
                <w:b/>
              </w:rPr>
            </w:pPr>
          </w:p>
          <w:p w:rsidR="008F09F9" w:rsidRPr="00BD03ED" w:rsidRDefault="008F09F9" w:rsidP="001C0321">
            <w:pPr>
              <w:spacing w:after="0" w:line="240" w:lineRule="auto"/>
              <w:rPr>
                <w:b/>
              </w:rPr>
            </w:pPr>
            <w:r>
              <w:rPr>
                <w:b/>
              </w:rPr>
              <w:t>Analysis a</w:t>
            </w:r>
            <w:r w:rsidRPr="00BD03ED">
              <w:rPr>
                <w:b/>
              </w:rPr>
              <w:t>nd Interpretation</w:t>
            </w:r>
          </w:p>
          <w:p w:rsidR="008F09F9" w:rsidRPr="00BD03ED" w:rsidRDefault="008F09F9" w:rsidP="001C0321">
            <w:pPr>
              <w:spacing w:after="0" w:line="240" w:lineRule="auto"/>
              <w:rPr>
                <w:b/>
              </w:rPr>
            </w:pPr>
          </w:p>
        </w:tc>
        <w:tc>
          <w:tcPr>
            <w:tcW w:w="2598" w:type="dxa"/>
          </w:tcPr>
          <w:p w:rsidR="008F09F9" w:rsidRPr="00E62C38" w:rsidRDefault="008F09F9" w:rsidP="001C0321">
            <w:pPr>
              <w:spacing w:after="0" w:line="240" w:lineRule="auto"/>
              <w:rPr>
                <w:color w:val="FF0000"/>
              </w:rPr>
            </w:pPr>
          </w:p>
        </w:tc>
        <w:tc>
          <w:tcPr>
            <w:tcW w:w="2599" w:type="dxa"/>
          </w:tcPr>
          <w:p w:rsidR="008F09F9" w:rsidRPr="00E62C38" w:rsidRDefault="00C1307A" w:rsidP="00C1307A">
            <w:pPr>
              <w:spacing w:after="0" w:line="240" w:lineRule="auto"/>
              <w:rPr>
                <w:b/>
                <w:color w:val="FF0000"/>
              </w:rPr>
            </w:pPr>
            <w:r w:rsidRPr="00C1307A">
              <w:t xml:space="preserve">The section </w:t>
            </w:r>
            <w:r>
              <w:t>includes a number of screens introducing the work to this point with detailed reference to data collection methods.  Scatter graphs, bar graphs and the Spearman Rank Correlation Coefficient are included in the analysis and interpretation work.</w:t>
            </w:r>
            <w:r>
              <w:rPr>
                <w:b/>
                <w:color w:val="FF0000"/>
              </w:rPr>
              <w:t xml:space="preserve"> </w:t>
            </w:r>
          </w:p>
        </w:tc>
        <w:tc>
          <w:tcPr>
            <w:tcW w:w="2599" w:type="dxa"/>
            <w:tcBorders>
              <w:top w:val="single" w:sz="4" w:space="0" w:color="auto"/>
            </w:tcBorders>
          </w:tcPr>
          <w:p w:rsidR="008F09F9" w:rsidRPr="001C7808" w:rsidRDefault="00F124D9" w:rsidP="00E73018">
            <w:pPr>
              <w:spacing w:after="0" w:line="240" w:lineRule="auto"/>
            </w:pPr>
            <w:r>
              <w:t xml:space="preserve">The unit focuses on the analysis of the quality of the environment along </w:t>
            </w:r>
            <w:proofErr w:type="gramStart"/>
            <w:r>
              <w:t>the transect</w:t>
            </w:r>
            <w:proofErr w:type="gramEnd"/>
            <w:r>
              <w:t>.  Certain contrasting areas are compared and the analysis and interpretation are clearly noted for each one.  An example examination answer is included at the end of the work.</w:t>
            </w:r>
          </w:p>
        </w:tc>
      </w:tr>
      <w:tr w:rsidR="008F09F9" w:rsidRPr="00D75C0F" w:rsidTr="00F124D9">
        <w:trPr>
          <w:trHeight w:val="271"/>
        </w:trPr>
        <w:tc>
          <w:tcPr>
            <w:tcW w:w="1668" w:type="dxa"/>
          </w:tcPr>
          <w:p w:rsidR="008F09F9" w:rsidRDefault="008F09F9" w:rsidP="001C0321">
            <w:pPr>
              <w:spacing w:after="0" w:line="240" w:lineRule="auto"/>
              <w:rPr>
                <w:b/>
              </w:rPr>
            </w:pPr>
          </w:p>
          <w:p w:rsidR="008F09F9" w:rsidRPr="00BD03ED" w:rsidRDefault="008F09F9" w:rsidP="001C0321">
            <w:pPr>
              <w:spacing w:after="0" w:line="240" w:lineRule="auto"/>
              <w:rPr>
                <w:b/>
              </w:rPr>
            </w:pPr>
            <w:r w:rsidRPr="00BD03ED">
              <w:rPr>
                <w:b/>
              </w:rPr>
              <w:t>Evaluation</w:t>
            </w:r>
          </w:p>
        </w:tc>
        <w:tc>
          <w:tcPr>
            <w:tcW w:w="2598" w:type="dxa"/>
          </w:tcPr>
          <w:p w:rsidR="008F09F9" w:rsidRPr="00D75C0F" w:rsidRDefault="008F09F9" w:rsidP="001C0321">
            <w:pPr>
              <w:spacing w:after="0" w:line="240" w:lineRule="auto"/>
              <w:rPr>
                <w:color w:val="FF0000"/>
              </w:rPr>
            </w:pPr>
          </w:p>
        </w:tc>
        <w:tc>
          <w:tcPr>
            <w:tcW w:w="2599" w:type="dxa"/>
          </w:tcPr>
          <w:p w:rsidR="008F09F9" w:rsidRPr="00D007BB" w:rsidRDefault="00D007BB" w:rsidP="001C0321">
            <w:pPr>
              <w:spacing w:after="0" w:line="240" w:lineRule="auto"/>
            </w:pPr>
            <w:r w:rsidRPr="00D007BB">
              <w:t>The projects strengths and weaknesses can be discussed with an interactive activity.  Guidance on writing an evaluation</w:t>
            </w:r>
            <w:r>
              <w:t xml:space="preserve"> is provided with two</w:t>
            </w:r>
            <w:r w:rsidRPr="00D007BB">
              <w:t xml:space="preserve"> evaluations written under exam conditions.  Mark s</w:t>
            </w:r>
            <w:r w:rsidR="001B3D49">
              <w:t xml:space="preserve">chemes and comments </w:t>
            </w:r>
            <w:r w:rsidRPr="00D007BB">
              <w:t>are included.</w:t>
            </w:r>
          </w:p>
        </w:tc>
        <w:tc>
          <w:tcPr>
            <w:tcW w:w="2599" w:type="dxa"/>
          </w:tcPr>
          <w:p w:rsidR="008F09F9" w:rsidRPr="00D75C0F" w:rsidRDefault="008F09F9" w:rsidP="001C0321">
            <w:pPr>
              <w:spacing w:after="0" w:line="240" w:lineRule="auto"/>
              <w:rPr>
                <w:i/>
                <w:color w:val="FF0000"/>
              </w:rPr>
            </w:pPr>
          </w:p>
        </w:tc>
      </w:tr>
    </w:tbl>
    <w:p w:rsidR="008F09F9" w:rsidRDefault="008F09F9"/>
    <w:sectPr w:rsidR="008F09F9" w:rsidSect="00E51A2A">
      <w:pgSz w:w="11906" w:h="16838"/>
      <w:pgMar w:top="1276"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AA6"/>
    <w:multiLevelType w:val="hybridMultilevel"/>
    <w:tmpl w:val="D8085966"/>
    <w:lvl w:ilvl="0" w:tplc="260A9B68">
      <w:start w:val="1"/>
      <w:numFmt w:val="decimal"/>
      <w:lvlText w:val="%1."/>
      <w:lvlJc w:val="left"/>
      <w:pPr>
        <w:ind w:left="163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F104C4"/>
    <w:multiLevelType w:val="hybridMultilevel"/>
    <w:tmpl w:val="284E807C"/>
    <w:lvl w:ilvl="0" w:tplc="6076021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40827340"/>
    <w:multiLevelType w:val="hybridMultilevel"/>
    <w:tmpl w:val="3E06F56E"/>
    <w:lvl w:ilvl="0" w:tplc="6076021E">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595D1D89"/>
    <w:multiLevelType w:val="hybridMultilevel"/>
    <w:tmpl w:val="AB567292"/>
    <w:lvl w:ilvl="0" w:tplc="6076021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5ADB486C"/>
    <w:multiLevelType w:val="hybridMultilevel"/>
    <w:tmpl w:val="6CB00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95C1AA7"/>
    <w:multiLevelType w:val="hybridMultilevel"/>
    <w:tmpl w:val="449C843C"/>
    <w:lvl w:ilvl="0" w:tplc="6076021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799E7B1F"/>
    <w:multiLevelType w:val="hybridMultilevel"/>
    <w:tmpl w:val="50705E7A"/>
    <w:lvl w:ilvl="0" w:tplc="6076021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DC"/>
    <w:rsid w:val="00000A63"/>
    <w:rsid w:val="000011F3"/>
    <w:rsid w:val="00001A9D"/>
    <w:rsid w:val="00001DF7"/>
    <w:rsid w:val="00003753"/>
    <w:rsid w:val="00003767"/>
    <w:rsid w:val="00006810"/>
    <w:rsid w:val="00006B86"/>
    <w:rsid w:val="00010FA6"/>
    <w:rsid w:val="0001146C"/>
    <w:rsid w:val="00012B23"/>
    <w:rsid w:val="00012EDC"/>
    <w:rsid w:val="000131F2"/>
    <w:rsid w:val="000139ED"/>
    <w:rsid w:val="000178F9"/>
    <w:rsid w:val="00017B7D"/>
    <w:rsid w:val="00023448"/>
    <w:rsid w:val="00026A3F"/>
    <w:rsid w:val="00027DA6"/>
    <w:rsid w:val="00030F74"/>
    <w:rsid w:val="000310B4"/>
    <w:rsid w:val="0003217F"/>
    <w:rsid w:val="000321A3"/>
    <w:rsid w:val="00035CFE"/>
    <w:rsid w:val="00037B93"/>
    <w:rsid w:val="00040533"/>
    <w:rsid w:val="000445DE"/>
    <w:rsid w:val="00044C87"/>
    <w:rsid w:val="00046070"/>
    <w:rsid w:val="000527B8"/>
    <w:rsid w:val="00052EE2"/>
    <w:rsid w:val="000667BA"/>
    <w:rsid w:val="00070E3E"/>
    <w:rsid w:val="00072752"/>
    <w:rsid w:val="00073F4D"/>
    <w:rsid w:val="000773A9"/>
    <w:rsid w:val="00077514"/>
    <w:rsid w:val="000775A0"/>
    <w:rsid w:val="000804F6"/>
    <w:rsid w:val="00080771"/>
    <w:rsid w:val="00080F89"/>
    <w:rsid w:val="00083484"/>
    <w:rsid w:val="00084399"/>
    <w:rsid w:val="00084D8D"/>
    <w:rsid w:val="00084F9F"/>
    <w:rsid w:val="0009240C"/>
    <w:rsid w:val="000928D4"/>
    <w:rsid w:val="00093E34"/>
    <w:rsid w:val="0009480F"/>
    <w:rsid w:val="000963AC"/>
    <w:rsid w:val="00097791"/>
    <w:rsid w:val="00097E53"/>
    <w:rsid w:val="000A06C4"/>
    <w:rsid w:val="000A2BBC"/>
    <w:rsid w:val="000A3229"/>
    <w:rsid w:val="000A3BA6"/>
    <w:rsid w:val="000A4DE0"/>
    <w:rsid w:val="000A5B77"/>
    <w:rsid w:val="000B0E30"/>
    <w:rsid w:val="000B4504"/>
    <w:rsid w:val="000B49A5"/>
    <w:rsid w:val="000B59CD"/>
    <w:rsid w:val="000C3ECD"/>
    <w:rsid w:val="000C5AC4"/>
    <w:rsid w:val="000C5EEC"/>
    <w:rsid w:val="000D14A3"/>
    <w:rsid w:val="000D54E9"/>
    <w:rsid w:val="000D7F5C"/>
    <w:rsid w:val="000E1625"/>
    <w:rsid w:val="000E285B"/>
    <w:rsid w:val="000E34E9"/>
    <w:rsid w:val="000E533C"/>
    <w:rsid w:val="000F1C1F"/>
    <w:rsid w:val="000F20B9"/>
    <w:rsid w:val="000F53CC"/>
    <w:rsid w:val="00100619"/>
    <w:rsid w:val="00101067"/>
    <w:rsid w:val="0010159F"/>
    <w:rsid w:val="001031F6"/>
    <w:rsid w:val="001039FE"/>
    <w:rsid w:val="00106C16"/>
    <w:rsid w:val="0011124F"/>
    <w:rsid w:val="00114F12"/>
    <w:rsid w:val="00116445"/>
    <w:rsid w:val="001201A9"/>
    <w:rsid w:val="00121E4A"/>
    <w:rsid w:val="001234AD"/>
    <w:rsid w:val="00124F9D"/>
    <w:rsid w:val="00124FF0"/>
    <w:rsid w:val="001255F7"/>
    <w:rsid w:val="00126284"/>
    <w:rsid w:val="001310DE"/>
    <w:rsid w:val="0013130D"/>
    <w:rsid w:val="0013260F"/>
    <w:rsid w:val="00133050"/>
    <w:rsid w:val="001336AD"/>
    <w:rsid w:val="001341F1"/>
    <w:rsid w:val="00135824"/>
    <w:rsid w:val="00135969"/>
    <w:rsid w:val="00135F69"/>
    <w:rsid w:val="00136959"/>
    <w:rsid w:val="00137E76"/>
    <w:rsid w:val="00141362"/>
    <w:rsid w:val="0014598C"/>
    <w:rsid w:val="00161E89"/>
    <w:rsid w:val="00162139"/>
    <w:rsid w:val="00162FD4"/>
    <w:rsid w:val="001644A4"/>
    <w:rsid w:val="00164E2E"/>
    <w:rsid w:val="00165386"/>
    <w:rsid w:val="0016556F"/>
    <w:rsid w:val="0016709E"/>
    <w:rsid w:val="00167407"/>
    <w:rsid w:val="001702EB"/>
    <w:rsid w:val="001704E6"/>
    <w:rsid w:val="001711B5"/>
    <w:rsid w:val="001718C8"/>
    <w:rsid w:val="00173A61"/>
    <w:rsid w:val="0017667F"/>
    <w:rsid w:val="00181D67"/>
    <w:rsid w:val="001847BD"/>
    <w:rsid w:val="001870C0"/>
    <w:rsid w:val="001935CA"/>
    <w:rsid w:val="00194D69"/>
    <w:rsid w:val="00195343"/>
    <w:rsid w:val="001A47C0"/>
    <w:rsid w:val="001A5341"/>
    <w:rsid w:val="001B2306"/>
    <w:rsid w:val="001B30B2"/>
    <w:rsid w:val="001B3D49"/>
    <w:rsid w:val="001B42D9"/>
    <w:rsid w:val="001B7738"/>
    <w:rsid w:val="001C1661"/>
    <w:rsid w:val="001C4AEA"/>
    <w:rsid w:val="001C4F61"/>
    <w:rsid w:val="001C6851"/>
    <w:rsid w:val="001C7E22"/>
    <w:rsid w:val="001D1235"/>
    <w:rsid w:val="001D3079"/>
    <w:rsid w:val="001D3CCB"/>
    <w:rsid w:val="001D6484"/>
    <w:rsid w:val="001E4B7F"/>
    <w:rsid w:val="001E56FE"/>
    <w:rsid w:val="001F27CD"/>
    <w:rsid w:val="001F28DB"/>
    <w:rsid w:val="001F450B"/>
    <w:rsid w:val="001F5BDE"/>
    <w:rsid w:val="001F6506"/>
    <w:rsid w:val="001F69D6"/>
    <w:rsid w:val="001F796B"/>
    <w:rsid w:val="001F7AD9"/>
    <w:rsid w:val="001F7FDB"/>
    <w:rsid w:val="0020201B"/>
    <w:rsid w:val="0020263E"/>
    <w:rsid w:val="00204885"/>
    <w:rsid w:val="002060F2"/>
    <w:rsid w:val="00210C5A"/>
    <w:rsid w:val="00210C5E"/>
    <w:rsid w:val="00213555"/>
    <w:rsid w:val="002138CD"/>
    <w:rsid w:val="00214B86"/>
    <w:rsid w:val="00215DB0"/>
    <w:rsid w:val="00215E7B"/>
    <w:rsid w:val="002239F0"/>
    <w:rsid w:val="00224AE7"/>
    <w:rsid w:val="0022536A"/>
    <w:rsid w:val="00226D69"/>
    <w:rsid w:val="002275B3"/>
    <w:rsid w:val="0023105E"/>
    <w:rsid w:val="00231B69"/>
    <w:rsid w:val="00234F1F"/>
    <w:rsid w:val="002400F2"/>
    <w:rsid w:val="00243462"/>
    <w:rsid w:val="00244FB6"/>
    <w:rsid w:val="002521D4"/>
    <w:rsid w:val="002557C7"/>
    <w:rsid w:val="00255F89"/>
    <w:rsid w:val="00257832"/>
    <w:rsid w:val="0026048B"/>
    <w:rsid w:val="00261A5B"/>
    <w:rsid w:val="00262385"/>
    <w:rsid w:val="00262E89"/>
    <w:rsid w:val="0026600F"/>
    <w:rsid w:val="002661FE"/>
    <w:rsid w:val="0026721E"/>
    <w:rsid w:val="00267327"/>
    <w:rsid w:val="00271EC7"/>
    <w:rsid w:val="00273741"/>
    <w:rsid w:val="00280C28"/>
    <w:rsid w:val="00281037"/>
    <w:rsid w:val="00282213"/>
    <w:rsid w:val="00282555"/>
    <w:rsid w:val="00282CA9"/>
    <w:rsid w:val="002854FF"/>
    <w:rsid w:val="00287D4E"/>
    <w:rsid w:val="0029143D"/>
    <w:rsid w:val="00293E81"/>
    <w:rsid w:val="0029549D"/>
    <w:rsid w:val="0029660D"/>
    <w:rsid w:val="0029699B"/>
    <w:rsid w:val="0029759C"/>
    <w:rsid w:val="00297ED7"/>
    <w:rsid w:val="002A1118"/>
    <w:rsid w:val="002A138F"/>
    <w:rsid w:val="002A352C"/>
    <w:rsid w:val="002A446F"/>
    <w:rsid w:val="002A4B65"/>
    <w:rsid w:val="002B001F"/>
    <w:rsid w:val="002B0CF9"/>
    <w:rsid w:val="002B7954"/>
    <w:rsid w:val="002B7C24"/>
    <w:rsid w:val="002C08AC"/>
    <w:rsid w:val="002C1FC1"/>
    <w:rsid w:val="002C32F2"/>
    <w:rsid w:val="002C4360"/>
    <w:rsid w:val="002C4D38"/>
    <w:rsid w:val="002C62EE"/>
    <w:rsid w:val="002C7A82"/>
    <w:rsid w:val="002C7D18"/>
    <w:rsid w:val="002D013D"/>
    <w:rsid w:val="002D49EF"/>
    <w:rsid w:val="002D54A9"/>
    <w:rsid w:val="002D5D3B"/>
    <w:rsid w:val="002E0060"/>
    <w:rsid w:val="002E01E9"/>
    <w:rsid w:val="002E1C60"/>
    <w:rsid w:val="002E260F"/>
    <w:rsid w:val="002E320E"/>
    <w:rsid w:val="002E7307"/>
    <w:rsid w:val="002F0109"/>
    <w:rsid w:val="002F0BB5"/>
    <w:rsid w:val="002F0E86"/>
    <w:rsid w:val="002F3A9D"/>
    <w:rsid w:val="002F4A3D"/>
    <w:rsid w:val="002F5C20"/>
    <w:rsid w:val="002F724E"/>
    <w:rsid w:val="002F7FA6"/>
    <w:rsid w:val="003046BC"/>
    <w:rsid w:val="0030521A"/>
    <w:rsid w:val="00305965"/>
    <w:rsid w:val="00306881"/>
    <w:rsid w:val="00307DD0"/>
    <w:rsid w:val="00310C46"/>
    <w:rsid w:val="00310FFC"/>
    <w:rsid w:val="003122EE"/>
    <w:rsid w:val="00312F24"/>
    <w:rsid w:val="003161EF"/>
    <w:rsid w:val="003169E6"/>
    <w:rsid w:val="00316EEE"/>
    <w:rsid w:val="0031776B"/>
    <w:rsid w:val="0032211C"/>
    <w:rsid w:val="003226A8"/>
    <w:rsid w:val="00323513"/>
    <w:rsid w:val="00324343"/>
    <w:rsid w:val="003246C8"/>
    <w:rsid w:val="0032521A"/>
    <w:rsid w:val="00325A76"/>
    <w:rsid w:val="00325D95"/>
    <w:rsid w:val="003347B4"/>
    <w:rsid w:val="00335733"/>
    <w:rsid w:val="00335BD2"/>
    <w:rsid w:val="0033718E"/>
    <w:rsid w:val="0033766D"/>
    <w:rsid w:val="00340C86"/>
    <w:rsid w:val="0034172D"/>
    <w:rsid w:val="003417F6"/>
    <w:rsid w:val="00342D3D"/>
    <w:rsid w:val="00345121"/>
    <w:rsid w:val="00345132"/>
    <w:rsid w:val="0034745D"/>
    <w:rsid w:val="00347E5C"/>
    <w:rsid w:val="0035205C"/>
    <w:rsid w:val="00352D94"/>
    <w:rsid w:val="003555BA"/>
    <w:rsid w:val="003558F0"/>
    <w:rsid w:val="00355DF9"/>
    <w:rsid w:val="0035705E"/>
    <w:rsid w:val="00366070"/>
    <w:rsid w:val="003720D3"/>
    <w:rsid w:val="00372BA9"/>
    <w:rsid w:val="0037475F"/>
    <w:rsid w:val="00375F44"/>
    <w:rsid w:val="003772BD"/>
    <w:rsid w:val="00381B22"/>
    <w:rsid w:val="00382151"/>
    <w:rsid w:val="003822D2"/>
    <w:rsid w:val="0038349A"/>
    <w:rsid w:val="00383E69"/>
    <w:rsid w:val="00387BB4"/>
    <w:rsid w:val="00390201"/>
    <w:rsid w:val="00391FBE"/>
    <w:rsid w:val="003961AF"/>
    <w:rsid w:val="003A0D67"/>
    <w:rsid w:val="003A1CCA"/>
    <w:rsid w:val="003A5BEB"/>
    <w:rsid w:val="003A6784"/>
    <w:rsid w:val="003B48F5"/>
    <w:rsid w:val="003B5785"/>
    <w:rsid w:val="003B58D3"/>
    <w:rsid w:val="003C1056"/>
    <w:rsid w:val="003C4892"/>
    <w:rsid w:val="003C7E8F"/>
    <w:rsid w:val="003D0B55"/>
    <w:rsid w:val="003D16CF"/>
    <w:rsid w:val="003D17DA"/>
    <w:rsid w:val="003D248B"/>
    <w:rsid w:val="003D25AF"/>
    <w:rsid w:val="003D3CAC"/>
    <w:rsid w:val="003D4558"/>
    <w:rsid w:val="003D4E3A"/>
    <w:rsid w:val="003D57FA"/>
    <w:rsid w:val="003E09E7"/>
    <w:rsid w:val="003E1999"/>
    <w:rsid w:val="003E41E5"/>
    <w:rsid w:val="003E627C"/>
    <w:rsid w:val="003E64E3"/>
    <w:rsid w:val="003E65CC"/>
    <w:rsid w:val="003E6FDC"/>
    <w:rsid w:val="003E77BD"/>
    <w:rsid w:val="003F5243"/>
    <w:rsid w:val="00401504"/>
    <w:rsid w:val="00402074"/>
    <w:rsid w:val="00405E94"/>
    <w:rsid w:val="00412ECC"/>
    <w:rsid w:val="0041685B"/>
    <w:rsid w:val="00421143"/>
    <w:rsid w:val="0042118B"/>
    <w:rsid w:val="00421FED"/>
    <w:rsid w:val="00424B2F"/>
    <w:rsid w:val="00424BF0"/>
    <w:rsid w:val="00425150"/>
    <w:rsid w:val="004257AD"/>
    <w:rsid w:val="00425EAD"/>
    <w:rsid w:val="00427EE1"/>
    <w:rsid w:val="0043064C"/>
    <w:rsid w:val="0043188C"/>
    <w:rsid w:val="004323BC"/>
    <w:rsid w:val="0043611A"/>
    <w:rsid w:val="00442028"/>
    <w:rsid w:val="0044386D"/>
    <w:rsid w:val="00445983"/>
    <w:rsid w:val="0044780E"/>
    <w:rsid w:val="00451109"/>
    <w:rsid w:val="00454A41"/>
    <w:rsid w:val="00456299"/>
    <w:rsid w:val="00461704"/>
    <w:rsid w:val="0046376E"/>
    <w:rsid w:val="004645EE"/>
    <w:rsid w:val="00466F84"/>
    <w:rsid w:val="00471729"/>
    <w:rsid w:val="00471FFC"/>
    <w:rsid w:val="004765E2"/>
    <w:rsid w:val="0047679F"/>
    <w:rsid w:val="00480FA2"/>
    <w:rsid w:val="00481024"/>
    <w:rsid w:val="00483BD6"/>
    <w:rsid w:val="00485902"/>
    <w:rsid w:val="00485964"/>
    <w:rsid w:val="00486686"/>
    <w:rsid w:val="00487F09"/>
    <w:rsid w:val="00490154"/>
    <w:rsid w:val="0049072E"/>
    <w:rsid w:val="00491DA0"/>
    <w:rsid w:val="0049416C"/>
    <w:rsid w:val="00494683"/>
    <w:rsid w:val="00495796"/>
    <w:rsid w:val="00495830"/>
    <w:rsid w:val="004959AA"/>
    <w:rsid w:val="00495B3C"/>
    <w:rsid w:val="0049701E"/>
    <w:rsid w:val="004A03E0"/>
    <w:rsid w:val="004A22E9"/>
    <w:rsid w:val="004A270C"/>
    <w:rsid w:val="004A2710"/>
    <w:rsid w:val="004A2B83"/>
    <w:rsid w:val="004A2C40"/>
    <w:rsid w:val="004A2C90"/>
    <w:rsid w:val="004A78F9"/>
    <w:rsid w:val="004B10A7"/>
    <w:rsid w:val="004B26B1"/>
    <w:rsid w:val="004B65E1"/>
    <w:rsid w:val="004C08C9"/>
    <w:rsid w:val="004C1812"/>
    <w:rsid w:val="004C62FA"/>
    <w:rsid w:val="004C6E4E"/>
    <w:rsid w:val="004C7F6D"/>
    <w:rsid w:val="004D015C"/>
    <w:rsid w:val="004D1244"/>
    <w:rsid w:val="004D29DB"/>
    <w:rsid w:val="004D30C4"/>
    <w:rsid w:val="004D399E"/>
    <w:rsid w:val="004D3F9C"/>
    <w:rsid w:val="004D421C"/>
    <w:rsid w:val="004D55F3"/>
    <w:rsid w:val="004D6959"/>
    <w:rsid w:val="004E05D3"/>
    <w:rsid w:val="004E16B1"/>
    <w:rsid w:val="004E1EE8"/>
    <w:rsid w:val="004E3ED0"/>
    <w:rsid w:val="004E4E1C"/>
    <w:rsid w:val="004E5377"/>
    <w:rsid w:val="004E5AAE"/>
    <w:rsid w:val="004E5D02"/>
    <w:rsid w:val="004E6E17"/>
    <w:rsid w:val="004F00EB"/>
    <w:rsid w:val="004F180C"/>
    <w:rsid w:val="004F2715"/>
    <w:rsid w:val="004F6862"/>
    <w:rsid w:val="004F6E99"/>
    <w:rsid w:val="00500956"/>
    <w:rsid w:val="00500D1B"/>
    <w:rsid w:val="00500D62"/>
    <w:rsid w:val="0050203D"/>
    <w:rsid w:val="00502381"/>
    <w:rsid w:val="00503EEC"/>
    <w:rsid w:val="005042A2"/>
    <w:rsid w:val="00512A19"/>
    <w:rsid w:val="00512E55"/>
    <w:rsid w:val="00514193"/>
    <w:rsid w:val="00514D40"/>
    <w:rsid w:val="00517771"/>
    <w:rsid w:val="0052075E"/>
    <w:rsid w:val="005250EA"/>
    <w:rsid w:val="00540549"/>
    <w:rsid w:val="005414BC"/>
    <w:rsid w:val="005416D9"/>
    <w:rsid w:val="00544CDF"/>
    <w:rsid w:val="00545137"/>
    <w:rsid w:val="00547E41"/>
    <w:rsid w:val="005509B7"/>
    <w:rsid w:val="00557223"/>
    <w:rsid w:val="0056063A"/>
    <w:rsid w:val="00560949"/>
    <w:rsid w:val="00560C61"/>
    <w:rsid w:val="00560FAE"/>
    <w:rsid w:val="00561998"/>
    <w:rsid w:val="00561F7E"/>
    <w:rsid w:val="00562473"/>
    <w:rsid w:val="00562A6F"/>
    <w:rsid w:val="00562FA1"/>
    <w:rsid w:val="0056349D"/>
    <w:rsid w:val="00563D0C"/>
    <w:rsid w:val="0056474D"/>
    <w:rsid w:val="00564DFB"/>
    <w:rsid w:val="00564E3E"/>
    <w:rsid w:val="005719B1"/>
    <w:rsid w:val="005733FA"/>
    <w:rsid w:val="00581D9A"/>
    <w:rsid w:val="00581F78"/>
    <w:rsid w:val="005823E3"/>
    <w:rsid w:val="00582C64"/>
    <w:rsid w:val="00585028"/>
    <w:rsid w:val="00587A78"/>
    <w:rsid w:val="005900C6"/>
    <w:rsid w:val="005909F0"/>
    <w:rsid w:val="00592246"/>
    <w:rsid w:val="00592BF0"/>
    <w:rsid w:val="00595D95"/>
    <w:rsid w:val="00597018"/>
    <w:rsid w:val="00597A09"/>
    <w:rsid w:val="005A0B64"/>
    <w:rsid w:val="005A159E"/>
    <w:rsid w:val="005A2D7D"/>
    <w:rsid w:val="005A4837"/>
    <w:rsid w:val="005A5068"/>
    <w:rsid w:val="005A74EB"/>
    <w:rsid w:val="005B64C4"/>
    <w:rsid w:val="005B7F50"/>
    <w:rsid w:val="005C012A"/>
    <w:rsid w:val="005C1030"/>
    <w:rsid w:val="005C1157"/>
    <w:rsid w:val="005C320D"/>
    <w:rsid w:val="005C6CE2"/>
    <w:rsid w:val="005D287F"/>
    <w:rsid w:val="005D2A32"/>
    <w:rsid w:val="005D3768"/>
    <w:rsid w:val="005D5ABB"/>
    <w:rsid w:val="005D650A"/>
    <w:rsid w:val="005D717B"/>
    <w:rsid w:val="005E001B"/>
    <w:rsid w:val="005E0381"/>
    <w:rsid w:val="005E41C9"/>
    <w:rsid w:val="005E4989"/>
    <w:rsid w:val="005E5C7F"/>
    <w:rsid w:val="005F2D12"/>
    <w:rsid w:val="005F33CA"/>
    <w:rsid w:val="005F392A"/>
    <w:rsid w:val="005F3AD8"/>
    <w:rsid w:val="005F41E7"/>
    <w:rsid w:val="005F5F75"/>
    <w:rsid w:val="005F61F3"/>
    <w:rsid w:val="005F6C2F"/>
    <w:rsid w:val="005F6D63"/>
    <w:rsid w:val="00602C35"/>
    <w:rsid w:val="00602E31"/>
    <w:rsid w:val="00604585"/>
    <w:rsid w:val="00606C0A"/>
    <w:rsid w:val="0060720B"/>
    <w:rsid w:val="006078F2"/>
    <w:rsid w:val="00611113"/>
    <w:rsid w:val="00614B7B"/>
    <w:rsid w:val="006227A6"/>
    <w:rsid w:val="00623A81"/>
    <w:rsid w:val="006251CC"/>
    <w:rsid w:val="00625A5F"/>
    <w:rsid w:val="00625C48"/>
    <w:rsid w:val="00636583"/>
    <w:rsid w:val="0063660C"/>
    <w:rsid w:val="00636A6A"/>
    <w:rsid w:val="0064046A"/>
    <w:rsid w:val="0064233F"/>
    <w:rsid w:val="00644F4A"/>
    <w:rsid w:val="00645E99"/>
    <w:rsid w:val="0064625C"/>
    <w:rsid w:val="00646330"/>
    <w:rsid w:val="0064651E"/>
    <w:rsid w:val="006525B1"/>
    <w:rsid w:val="006560DC"/>
    <w:rsid w:val="006561DF"/>
    <w:rsid w:val="0065721C"/>
    <w:rsid w:val="00657C0D"/>
    <w:rsid w:val="00663837"/>
    <w:rsid w:val="00666F3C"/>
    <w:rsid w:val="00667050"/>
    <w:rsid w:val="00670054"/>
    <w:rsid w:val="006737D3"/>
    <w:rsid w:val="00675FA1"/>
    <w:rsid w:val="0067651A"/>
    <w:rsid w:val="00677256"/>
    <w:rsid w:val="00677F4A"/>
    <w:rsid w:val="00680077"/>
    <w:rsid w:val="0068557C"/>
    <w:rsid w:val="00687E78"/>
    <w:rsid w:val="0069020A"/>
    <w:rsid w:val="006911E1"/>
    <w:rsid w:val="006917FF"/>
    <w:rsid w:val="00693947"/>
    <w:rsid w:val="00696046"/>
    <w:rsid w:val="006A0C6E"/>
    <w:rsid w:val="006A5357"/>
    <w:rsid w:val="006A7F92"/>
    <w:rsid w:val="006B10E2"/>
    <w:rsid w:val="006B26EC"/>
    <w:rsid w:val="006B3DF7"/>
    <w:rsid w:val="006B4E42"/>
    <w:rsid w:val="006B5708"/>
    <w:rsid w:val="006B5CA9"/>
    <w:rsid w:val="006B6AEB"/>
    <w:rsid w:val="006C24CA"/>
    <w:rsid w:val="006C3595"/>
    <w:rsid w:val="006C40C7"/>
    <w:rsid w:val="006C4F6E"/>
    <w:rsid w:val="006D74FB"/>
    <w:rsid w:val="006E22D2"/>
    <w:rsid w:val="006E2B26"/>
    <w:rsid w:val="006E43B6"/>
    <w:rsid w:val="006E59FD"/>
    <w:rsid w:val="006E5DDA"/>
    <w:rsid w:val="006E77D6"/>
    <w:rsid w:val="006E7FCD"/>
    <w:rsid w:val="006F7B45"/>
    <w:rsid w:val="006F7C04"/>
    <w:rsid w:val="006F7CAE"/>
    <w:rsid w:val="006F7F63"/>
    <w:rsid w:val="00703DAB"/>
    <w:rsid w:val="00704F52"/>
    <w:rsid w:val="00706278"/>
    <w:rsid w:val="00707670"/>
    <w:rsid w:val="00711661"/>
    <w:rsid w:val="00711CD5"/>
    <w:rsid w:val="00712FD3"/>
    <w:rsid w:val="007130A0"/>
    <w:rsid w:val="00714C05"/>
    <w:rsid w:val="0071793B"/>
    <w:rsid w:val="007211C0"/>
    <w:rsid w:val="0072275B"/>
    <w:rsid w:val="00726275"/>
    <w:rsid w:val="00726556"/>
    <w:rsid w:val="00727ABE"/>
    <w:rsid w:val="007323D2"/>
    <w:rsid w:val="00734F0E"/>
    <w:rsid w:val="007400AE"/>
    <w:rsid w:val="00740505"/>
    <w:rsid w:val="00741B9D"/>
    <w:rsid w:val="00742071"/>
    <w:rsid w:val="00743280"/>
    <w:rsid w:val="007449EB"/>
    <w:rsid w:val="0074593A"/>
    <w:rsid w:val="0074733A"/>
    <w:rsid w:val="00750838"/>
    <w:rsid w:val="00750F55"/>
    <w:rsid w:val="0075287D"/>
    <w:rsid w:val="0075325D"/>
    <w:rsid w:val="00754EF8"/>
    <w:rsid w:val="00754F1B"/>
    <w:rsid w:val="00756479"/>
    <w:rsid w:val="00757328"/>
    <w:rsid w:val="007618C3"/>
    <w:rsid w:val="00762997"/>
    <w:rsid w:val="00763FD2"/>
    <w:rsid w:val="007708E4"/>
    <w:rsid w:val="00774DD9"/>
    <w:rsid w:val="007765A7"/>
    <w:rsid w:val="00777850"/>
    <w:rsid w:val="00781BC6"/>
    <w:rsid w:val="007822FD"/>
    <w:rsid w:val="00786310"/>
    <w:rsid w:val="00787467"/>
    <w:rsid w:val="00790668"/>
    <w:rsid w:val="007906C0"/>
    <w:rsid w:val="00793401"/>
    <w:rsid w:val="00793EB9"/>
    <w:rsid w:val="007966E6"/>
    <w:rsid w:val="00797792"/>
    <w:rsid w:val="007A0BC3"/>
    <w:rsid w:val="007A1313"/>
    <w:rsid w:val="007A2494"/>
    <w:rsid w:val="007A42D6"/>
    <w:rsid w:val="007B02D0"/>
    <w:rsid w:val="007B0E71"/>
    <w:rsid w:val="007B155F"/>
    <w:rsid w:val="007B35AB"/>
    <w:rsid w:val="007B71CC"/>
    <w:rsid w:val="007C1307"/>
    <w:rsid w:val="007C1C04"/>
    <w:rsid w:val="007C3903"/>
    <w:rsid w:val="007C41ED"/>
    <w:rsid w:val="007C5267"/>
    <w:rsid w:val="007C538D"/>
    <w:rsid w:val="007C65E4"/>
    <w:rsid w:val="007D1193"/>
    <w:rsid w:val="007D3AA1"/>
    <w:rsid w:val="007D4374"/>
    <w:rsid w:val="007E0C55"/>
    <w:rsid w:val="007E12E6"/>
    <w:rsid w:val="007E43FD"/>
    <w:rsid w:val="007E4C2C"/>
    <w:rsid w:val="007E70CA"/>
    <w:rsid w:val="007E7147"/>
    <w:rsid w:val="007F09DA"/>
    <w:rsid w:val="007F0B91"/>
    <w:rsid w:val="007F1710"/>
    <w:rsid w:val="007F3ADB"/>
    <w:rsid w:val="007F3CB5"/>
    <w:rsid w:val="007F5BCA"/>
    <w:rsid w:val="007F6220"/>
    <w:rsid w:val="008026BC"/>
    <w:rsid w:val="008066B4"/>
    <w:rsid w:val="00806806"/>
    <w:rsid w:val="00806BF8"/>
    <w:rsid w:val="00813E47"/>
    <w:rsid w:val="00816603"/>
    <w:rsid w:val="00821604"/>
    <w:rsid w:val="00821730"/>
    <w:rsid w:val="00826DFB"/>
    <w:rsid w:val="00832853"/>
    <w:rsid w:val="00832C99"/>
    <w:rsid w:val="00833CF6"/>
    <w:rsid w:val="008345B3"/>
    <w:rsid w:val="00834B2A"/>
    <w:rsid w:val="00835124"/>
    <w:rsid w:val="00843FAF"/>
    <w:rsid w:val="00846D49"/>
    <w:rsid w:val="00847852"/>
    <w:rsid w:val="00851493"/>
    <w:rsid w:val="00854584"/>
    <w:rsid w:val="00854A77"/>
    <w:rsid w:val="00855308"/>
    <w:rsid w:val="008554C4"/>
    <w:rsid w:val="00855760"/>
    <w:rsid w:val="0085670D"/>
    <w:rsid w:val="00857643"/>
    <w:rsid w:val="00860A0A"/>
    <w:rsid w:val="00862929"/>
    <w:rsid w:val="00862FB0"/>
    <w:rsid w:val="00863E15"/>
    <w:rsid w:val="0086454B"/>
    <w:rsid w:val="00864794"/>
    <w:rsid w:val="00865D1E"/>
    <w:rsid w:val="00866659"/>
    <w:rsid w:val="00867226"/>
    <w:rsid w:val="00871089"/>
    <w:rsid w:val="008757A0"/>
    <w:rsid w:val="00876CBA"/>
    <w:rsid w:val="008777DC"/>
    <w:rsid w:val="008807D0"/>
    <w:rsid w:val="0088450B"/>
    <w:rsid w:val="0088748F"/>
    <w:rsid w:val="008914E0"/>
    <w:rsid w:val="00891AB3"/>
    <w:rsid w:val="0089419A"/>
    <w:rsid w:val="008951E1"/>
    <w:rsid w:val="00895D33"/>
    <w:rsid w:val="008977B6"/>
    <w:rsid w:val="008A080C"/>
    <w:rsid w:val="008A0867"/>
    <w:rsid w:val="008A1BA1"/>
    <w:rsid w:val="008A2797"/>
    <w:rsid w:val="008A4CAA"/>
    <w:rsid w:val="008A5F64"/>
    <w:rsid w:val="008B085F"/>
    <w:rsid w:val="008B0F93"/>
    <w:rsid w:val="008B3781"/>
    <w:rsid w:val="008B452B"/>
    <w:rsid w:val="008B485E"/>
    <w:rsid w:val="008C0B49"/>
    <w:rsid w:val="008C645E"/>
    <w:rsid w:val="008C6998"/>
    <w:rsid w:val="008C6C22"/>
    <w:rsid w:val="008C7442"/>
    <w:rsid w:val="008D3CAB"/>
    <w:rsid w:val="008D77B6"/>
    <w:rsid w:val="008D7ED1"/>
    <w:rsid w:val="008E02D2"/>
    <w:rsid w:val="008E0445"/>
    <w:rsid w:val="008E1986"/>
    <w:rsid w:val="008E20F6"/>
    <w:rsid w:val="008E3564"/>
    <w:rsid w:val="008E428E"/>
    <w:rsid w:val="008E7B41"/>
    <w:rsid w:val="008F09F9"/>
    <w:rsid w:val="008F3CD2"/>
    <w:rsid w:val="008F3E04"/>
    <w:rsid w:val="008F49AD"/>
    <w:rsid w:val="008F6111"/>
    <w:rsid w:val="008F69F7"/>
    <w:rsid w:val="008F6A2B"/>
    <w:rsid w:val="008F7435"/>
    <w:rsid w:val="00901B90"/>
    <w:rsid w:val="00902333"/>
    <w:rsid w:val="00902645"/>
    <w:rsid w:val="009043C4"/>
    <w:rsid w:val="00904E71"/>
    <w:rsid w:val="0090510F"/>
    <w:rsid w:val="00906C31"/>
    <w:rsid w:val="009116AB"/>
    <w:rsid w:val="009126E0"/>
    <w:rsid w:val="00914FB7"/>
    <w:rsid w:val="009205B9"/>
    <w:rsid w:val="00921E11"/>
    <w:rsid w:val="009223D9"/>
    <w:rsid w:val="009244A9"/>
    <w:rsid w:val="00925CAE"/>
    <w:rsid w:val="0093049A"/>
    <w:rsid w:val="0093348D"/>
    <w:rsid w:val="00933915"/>
    <w:rsid w:val="00935148"/>
    <w:rsid w:val="00936730"/>
    <w:rsid w:val="00936B85"/>
    <w:rsid w:val="00941140"/>
    <w:rsid w:val="00944E67"/>
    <w:rsid w:val="00944FA8"/>
    <w:rsid w:val="00951646"/>
    <w:rsid w:val="00953823"/>
    <w:rsid w:val="009547AC"/>
    <w:rsid w:val="009549C8"/>
    <w:rsid w:val="00963325"/>
    <w:rsid w:val="00963883"/>
    <w:rsid w:val="00964D1A"/>
    <w:rsid w:val="009665E6"/>
    <w:rsid w:val="00966B97"/>
    <w:rsid w:val="009708EB"/>
    <w:rsid w:val="00970C49"/>
    <w:rsid w:val="00973B35"/>
    <w:rsid w:val="00974122"/>
    <w:rsid w:val="009744A6"/>
    <w:rsid w:val="00974508"/>
    <w:rsid w:val="009777CA"/>
    <w:rsid w:val="00977B8C"/>
    <w:rsid w:val="0098033B"/>
    <w:rsid w:val="009815BD"/>
    <w:rsid w:val="00982979"/>
    <w:rsid w:val="00982CD7"/>
    <w:rsid w:val="00984E59"/>
    <w:rsid w:val="0098676B"/>
    <w:rsid w:val="00986CB3"/>
    <w:rsid w:val="00986E30"/>
    <w:rsid w:val="0098772D"/>
    <w:rsid w:val="00990E4F"/>
    <w:rsid w:val="009944D0"/>
    <w:rsid w:val="00997B12"/>
    <w:rsid w:val="009A156D"/>
    <w:rsid w:val="009A17A5"/>
    <w:rsid w:val="009A18D6"/>
    <w:rsid w:val="009A2714"/>
    <w:rsid w:val="009A614B"/>
    <w:rsid w:val="009A6B6A"/>
    <w:rsid w:val="009B0DE4"/>
    <w:rsid w:val="009B5DB7"/>
    <w:rsid w:val="009B75E6"/>
    <w:rsid w:val="009C5D54"/>
    <w:rsid w:val="009C7707"/>
    <w:rsid w:val="009D1D26"/>
    <w:rsid w:val="009D2AEB"/>
    <w:rsid w:val="009D2C89"/>
    <w:rsid w:val="009D3147"/>
    <w:rsid w:val="009D392E"/>
    <w:rsid w:val="009D4802"/>
    <w:rsid w:val="009D5318"/>
    <w:rsid w:val="009D7EE4"/>
    <w:rsid w:val="009E19DA"/>
    <w:rsid w:val="009E2780"/>
    <w:rsid w:val="009E29D6"/>
    <w:rsid w:val="009E4CBF"/>
    <w:rsid w:val="009E4CE0"/>
    <w:rsid w:val="009E5F4C"/>
    <w:rsid w:val="009F3729"/>
    <w:rsid w:val="009F64CA"/>
    <w:rsid w:val="009F6C2A"/>
    <w:rsid w:val="00A059B5"/>
    <w:rsid w:val="00A064FE"/>
    <w:rsid w:val="00A06A63"/>
    <w:rsid w:val="00A072D1"/>
    <w:rsid w:val="00A0768E"/>
    <w:rsid w:val="00A07D8E"/>
    <w:rsid w:val="00A11364"/>
    <w:rsid w:val="00A16161"/>
    <w:rsid w:val="00A16986"/>
    <w:rsid w:val="00A2043A"/>
    <w:rsid w:val="00A227CC"/>
    <w:rsid w:val="00A228CF"/>
    <w:rsid w:val="00A23766"/>
    <w:rsid w:val="00A25B82"/>
    <w:rsid w:val="00A25E10"/>
    <w:rsid w:val="00A31631"/>
    <w:rsid w:val="00A326B6"/>
    <w:rsid w:val="00A32B61"/>
    <w:rsid w:val="00A33BFE"/>
    <w:rsid w:val="00A35611"/>
    <w:rsid w:val="00A365A9"/>
    <w:rsid w:val="00A411D0"/>
    <w:rsid w:val="00A4475D"/>
    <w:rsid w:val="00A45878"/>
    <w:rsid w:val="00A465FE"/>
    <w:rsid w:val="00A46766"/>
    <w:rsid w:val="00A52906"/>
    <w:rsid w:val="00A5417F"/>
    <w:rsid w:val="00A5661A"/>
    <w:rsid w:val="00A60A5F"/>
    <w:rsid w:val="00A63431"/>
    <w:rsid w:val="00A64272"/>
    <w:rsid w:val="00A7558B"/>
    <w:rsid w:val="00A774A0"/>
    <w:rsid w:val="00A803D0"/>
    <w:rsid w:val="00A82609"/>
    <w:rsid w:val="00A83361"/>
    <w:rsid w:val="00A86947"/>
    <w:rsid w:val="00A90F63"/>
    <w:rsid w:val="00A92053"/>
    <w:rsid w:val="00A95136"/>
    <w:rsid w:val="00A962A9"/>
    <w:rsid w:val="00A96925"/>
    <w:rsid w:val="00A96D13"/>
    <w:rsid w:val="00AA423A"/>
    <w:rsid w:val="00AA4A76"/>
    <w:rsid w:val="00AA5D0C"/>
    <w:rsid w:val="00AA6990"/>
    <w:rsid w:val="00AA7ABA"/>
    <w:rsid w:val="00AB2F9D"/>
    <w:rsid w:val="00AB6357"/>
    <w:rsid w:val="00AC39F7"/>
    <w:rsid w:val="00AC4064"/>
    <w:rsid w:val="00AC42C5"/>
    <w:rsid w:val="00AC4850"/>
    <w:rsid w:val="00AC51B5"/>
    <w:rsid w:val="00AD0F73"/>
    <w:rsid w:val="00AD1B3F"/>
    <w:rsid w:val="00AD3239"/>
    <w:rsid w:val="00AD4085"/>
    <w:rsid w:val="00AD47CB"/>
    <w:rsid w:val="00AD527A"/>
    <w:rsid w:val="00AD55C9"/>
    <w:rsid w:val="00AE0362"/>
    <w:rsid w:val="00AE1CDE"/>
    <w:rsid w:val="00AE1F29"/>
    <w:rsid w:val="00AE4D82"/>
    <w:rsid w:val="00AE529D"/>
    <w:rsid w:val="00AE67F9"/>
    <w:rsid w:val="00AE7305"/>
    <w:rsid w:val="00AF0C3C"/>
    <w:rsid w:val="00AF1B22"/>
    <w:rsid w:val="00AF396D"/>
    <w:rsid w:val="00AF3C23"/>
    <w:rsid w:val="00AF3EE4"/>
    <w:rsid w:val="00AF5797"/>
    <w:rsid w:val="00AF63EB"/>
    <w:rsid w:val="00B005D1"/>
    <w:rsid w:val="00B0127C"/>
    <w:rsid w:val="00B044D1"/>
    <w:rsid w:val="00B05F3C"/>
    <w:rsid w:val="00B06361"/>
    <w:rsid w:val="00B07699"/>
    <w:rsid w:val="00B103CE"/>
    <w:rsid w:val="00B1316F"/>
    <w:rsid w:val="00B14A22"/>
    <w:rsid w:val="00B15236"/>
    <w:rsid w:val="00B17221"/>
    <w:rsid w:val="00B211FE"/>
    <w:rsid w:val="00B21740"/>
    <w:rsid w:val="00B21E35"/>
    <w:rsid w:val="00B2261C"/>
    <w:rsid w:val="00B236E4"/>
    <w:rsid w:val="00B23940"/>
    <w:rsid w:val="00B24754"/>
    <w:rsid w:val="00B27091"/>
    <w:rsid w:val="00B37E58"/>
    <w:rsid w:val="00B37F86"/>
    <w:rsid w:val="00B40E4F"/>
    <w:rsid w:val="00B421A6"/>
    <w:rsid w:val="00B450F9"/>
    <w:rsid w:val="00B45818"/>
    <w:rsid w:val="00B46820"/>
    <w:rsid w:val="00B46835"/>
    <w:rsid w:val="00B51AA4"/>
    <w:rsid w:val="00B53283"/>
    <w:rsid w:val="00B6255B"/>
    <w:rsid w:val="00B643B7"/>
    <w:rsid w:val="00B66A64"/>
    <w:rsid w:val="00B67FF5"/>
    <w:rsid w:val="00B703A9"/>
    <w:rsid w:val="00B7118E"/>
    <w:rsid w:val="00B72081"/>
    <w:rsid w:val="00B7279B"/>
    <w:rsid w:val="00B735D2"/>
    <w:rsid w:val="00B740F4"/>
    <w:rsid w:val="00B76577"/>
    <w:rsid w:val="00B80601"/>
    <w:rsid w:val="00B91CF5"/>
    <w:rsid w:val="00B95471"/>
    <w:rsid w:val="00B95734"/>
    <w:rsid w:val="00B95A4B"/>
    <w:rsid w:val="00B96441"/>
    <w:rsid w:val="00BA1BF7"/>
    <w:rsid w:val="00BA322D"/>
    <w:rsid w:val="00BA3F67"/>
    <w:rsid w:val="00BA5E5E"/>
    <w:rsid w:val="00BA5EE0"/>
    <w:rsid w:val="00BA69B6"/>
    <w:rsid w:val="00BB00D9"/>
    <w:rsid w:val="00BB09D2"/>
    <w:rsid w:val="00BB0F94"/>
    <w:rsid w:val="00BB2B0A"/>
    <w:rsid w:val="00BB472A"/>
    <w:rsid w:val="00BB481F"/>
    <w:rsid w:val="00BB568A"/>
    <w:rsid w:val="00BB612E"/>
    <w:rsid w:val="00BB6215"/>
    <w:rsid w:val="00BB70D7"/>
    <w:rsid w:val="00BC0BCC"/>
    <w:rsid w:val="00BC194D"/>
    <w:rsid w:val="00BC1A26"/>
    <w:rsid w:val="00BC4D2C"/>
    <w:rsid w:val="00BC5C99"/>
    <w:rsid w:val="00BC5DCE"/>
    <w:rsid w:val="00BC5EDE"/>
    <w:rsid w:val="00BC75DA"/>
    <w:rsid w:val="00BD07F7"/>
    <w:rsid w:val="00BD0897"/>
    <w:rsid w:val="00BD125C"/>
    <w:rsid w:val="00BD1835"/>
    <w:rsid w:val="00BD3459"/>
    <w:rsid w:val="00BD468F"/>
    <w:rsid w:val="00BD4DB6"/>
    <w:rsid w:val="00BD51E4"/>
    <w:rsid w:val="00BD6286"/>
    <w:rsid w:val="00BD7789"/>
    <w:rsid w:val="00BD778B"/>
    <w:rsid w:val="00BE00F6"/>
    <w:rsid w:val="00BE1645"/>
    <w:rsid w:val="00BE2847"/>
    <w:rsid w:val="00BE408B"/>
    <w:rsid w:val="00BE5637"/>
    <w:rsid w:val="00BE6669"/>
    <w:rsid w:val="00BF10D3"/>
    <w:rsid w:val="00BF2D37"/>
    <w:rsid w:val="00BF5454"/>
    <w:rsid w:val="00BF5B3C"/>
    <w:rsid w:val="00BF710A"/>
    <w:rsid w:val="00C02791"/>
    <w:rsid w:val="00C04B92"/>
    <w:rsid w:val="00C050A4"/>
    <w:rsid w:val="00C05942"/>
    <w:rsid w:val="00C05B59"/>
    <w:rsid w:val="00C116D7"/>
    <w:rsid w:val="00C1307A"/>
    <w:rsid w:val="00C13110"/>
    <w:rsid w:val="00C13F31"/>
    <w:rsid w:val="00C143E7"/>
    <w:rsid w:val="00C15B10"/>
    <w:rsid w:val="00C20D14"/>
    <w:rsid w:val="00C2501F"/>
    <w:rsid w:val="00C25752"/>
    <w:rsid w:val="00C26130"/>
    <w:rsid w:val="00C26941"/>
    <w:rsid w:val="00C277D5"/>
    <w:rsid w:val="00C278AD"/>
    <w:rsid w:val="00C30173"/>
    <w:rsid w:val="00C30CE9"/>
    <w:rsid w:val="00C3126A"/>
    <w:rsid w:val="00C31CF9"/>
    <w:rsid w:val="00C32556"/>
    <w:rsid w:val="00C32C69"/>
    <w:rsid w:val="00C33230"/>
    <w:rsid w:val="00C33451"/>
    <w:rsid w:val="00C342E8"/>
    <w:rsid w:val="00C42AD6"/>
    <w:rsid w:val="00C44B39"/>
    <w:rsid w:val="00C459A4"/>
    <w:rsid w:val="00C45F87"/>
    <w:rsid w:val="00C4688B"/>
    <w:rsid w:val="00C50AF8"/>
    <w:rsid w:val="00C5568E"/>
    <w:rsid w:val="00C56106"/>
    <w:rsid w:val="00C562DE"/>
    <w:rsid w:val="00C5710E"/>
    <w:rsid w:val="00C60DD3"/>
    <w:rsid w:val="00C613E9"/>
    <w:rsid w:val="00C64B7B"/>
    <w:rsid w:val="00C6623C"/>
    <w:rsid w:val="00C740DC"/>
    <w:rsid w:val="00C77B2E"/>
    <w:rsid w:val="00C81C23"/>
    <w:rsid w:val="00C82065"/>
    <w:rsid w:val="00C82D67"/>
    <w:rsid w:val="00C82EED"/>
    <w:rsid w:val="00C831A7"/>
    <w:rsid w:val="00C836CC"/>
    <w:rsid w:val="00C8627D"/>
    <w:rsid w:val="00C86DBE"/>
    <w:rsid w:val="00C90B0B"/>
    <w:rsid w:val="00C964BD"/>
    <w:rsid w:val="00C96565"/>
    <w:rsid w:val="00C96806"/>
    <w:rsid w:val="00C97C1A"/>
    <w:rsid w:val="00CA02E0"/>
    <w:rsid w:val="00CA07CA"/>
    <w:rsid w:val="00CB6B74"/>
    <w:rsid w:val="00CB7E91"/>
    <w:rsid w:val="00CC0C2C"/>
    <w:rsid w:val="00CC1395"/>
    <w:rsid w:val="00CC44EC"/>
    <w:rsid w:val="00CD0FF0"/>
    <w:rsid w:val="00CD1293"/>
    <w:rsid w:val="00CD1456"/>
    <w:rsid w:val="00CD15A5"/>
    <w:rsid w:val="00CD216B"/>
    <w:rsid w:val="00CD5A32"/>
    <w:rsid w:val="00CE0058"/>
    <w:rsid w:val="00CE09CA"/>
    <w:rsid w:val="00CE107D"/>
    <w:rsid w:val="00CE38EA"/>
    <w:rsid w:val="00CF1B0A"/>
    <w:rsid w:val="00CF2612"/>
    <w:rsid w:val="00CF4E6D"/>
    <w:rsid w:val="00CF5D5E"/>
    <w:rsid w:val="00CF664D"/>
    <w:rsid w:val="00D007BB"/>
    <w:rsid w:val="00D007C7"/>
    <w:rsid w:val="00D01C2A"/>
    <w:rsid w:val="00D021D0"/>
    <w:rsid w:val="00D05C9E"/>
    <w:rsid w:val="00D06FFE"/>
    <w:rsid w:val="00D1054F"/>
    <w:rsid w:val="00D10661"/>
    <w:rsid w:val="00D10C94"/>
    <w:rsid w:val="00D10F9D"/>
    <w:rsid w:val="00D110E8"/>
    <w:rsid w:val="00D11446"/>
    <w:rsid w:val="00D124CC"/>
    <w:rsid w:val="00D150B5"/>
    <w:rsid w:val="00D16958"/>
    <w:rsid w:val="00D24B3F"/>
    <w:rsid w:val="00D3317E"/>
    <w:rsid w:val="00D3546B"/>
    <w:rsid w:val="00D3756C"/>
    <w:rsid w:val="00D377C8"/>
    <w:rsid w:val="00D37B7B"/>
    <w:rsid w:val="00D40C2F"/>
    <w:rsid w:val="00D41DD8"/>
    <w:rsid w:val="00D433E1"/>
    <w:rsid w:val="00D43A63"/>
    <w:rsid w:val="00D47164"/>
    <w:rsid w:val="00D47975"/>
    <w:rsid w:val="00D47E0F"/>
    <w:rsid w:val="00D518C7"/>
    <w:rsid w:val="00D51A04"/>
    <w:rsid w:val="00D531CB"/>
    <w:rsid w:val="00D5382B"/>
    <w:rsid w:val="00D53BE3"/>
    <w:rsid w:val="00D53E62"/>
    <w:rsid w:val="00D54953"/>
    <w:rsid w:val="00D6084A"/>
    <w:rsid w:val="00D612C4"/>
    <w:rsid w:val="00D727C1"/>
    <w:rsid w:val="00D72995"/>
    <w:rsid w:val="00D72BCA"/>
    <w:rsid w:val="00D72FA3"/>
    <w:rsid w:val="00D7463F"/>
    <w:rsid w:val="00D75083"/>
    <w:rsid w:val="00D7607D"/>
    <w:rsid w:val="00D80566"/>
    <w:rsid w:val="00D82BDD"/>
    <w:rsid w:val="00D87069"/>
    <w:rsid w:val="00D900FE"/>
    <w:rsid w:val="00D90988"/>
    <w:rsid w:val="00D954D2"/>
    <w:rsid w:val="00D95B9E"/>
    <w:rsid w:val="00D95E03"/>
    <w:rsid w:val="00DA4A2F"/>
    <w:rsid w:val="00DA5A60"/>
    <w:rsid w:val="00DA73B0"/>
    <w:rsid w:val="00DA7E7E"/>
    <w:rsid w:val="00DB0798"/>
    <w:rsid w:val="00DB0D77"/>
    <w:rsid w:val="00DB16BF"/>
    <w:rsid w:val="00DB3D5F"/>
    <w:rsid w:val="00DB71B3"/>
    <w:rsid w:val="00DB74DB"/>
    <w:rsid w:val="00DB7C6F"/>
    <w:rsid w:val="00DC0257"/>
    <w:rsid w:val="00DC0F3A"/>
    <w:rsid w:val="00DC131D"/>
    <w:rsid w:val="00DC1C53"/>
    <w:rsid w:val="00DC2017"/>
    <w:rsid w:val="00DC2534"/>
    <w:rsid w:val="00DC266A"/>
    <w:rsid w:val="00DC2AF9"/>
    <w:rsid w:val="00DC55E7"/>
    <w:rsid w:val="00DC5713"/>
    <w:rsid w:val="00DC73A6"/>
    <w:rsid w:val="00DD0355"/>
    <w:rsid w:val="00DE035E"/>
    <w:rsid w:val="00DE0B7F"/>
    <w:rsid w:val="00DE6117"/>
    <w:rsid w:val="00DE76B6"/>
    <w:rsid w:val="00DE76E9"/>
    <w:rsid w:val="00DF1E5B"/>
    <w:rsid w:val="00DF3867"/>
    <w:rsid w:val="00DF5CAA"/>
    <w:rsid w:val="00DF72D5"/>
    <w:rsid w:val="00E00744"/>
    <w:rsid w:val="00E120FC"/>
    <w:rsid w:val="00E1472B"/>
    <w:rsid w:val="00E14BCE"/>
    <w:rsid w:val="00E16A2F"/>
    <w:rsid w:val="00E20F55"/>
    <w:rsid w:val="00E229D8"/>
    <w:rsid w:val="00E23365"/>
    <w:rsid w:val="00E25B79"/>
    <w:rsid w:val="00E271A9"/>
    <w:rsid w:val="00E323D7"/>
    <w:rsid w:val="00E32461"/>
    <w:rsid w:val="00E36B5B"/>
    <w:rsid w:val="00E37660"/>
    <w:rsid w:val="00E37ABD"/>
    <w:rsid w:val="00E37DFF"/>
    <w:rsid w:val="00E40A2A"/>
    <w:rsid w:val="00E4228D"/>
    <w:rsid w:val="00E43496"/>
    <w:rsid w:val="00E44095"/>
    <w:rsid w:val="00E440E8"/>
    <w:rsid w:val="00E45AFA"/>
    <w:rsid w:val="00E470EC"/>
    <w:rsid w:val="00E51A2A"/>
    <w:rsid w:val="00E52C33"/>
    <w:rsid w:val="00E54583"/>
    <w:rsid w:val="00E55C56"/>
    <w:rsid w:val="00E610D6"/>
    <w:rsid w:val="00E64332"/>
    <w:rsid w:val="00E70B76"/>
    <w:rsid w:val="00E73018"/>
    <w:rsid w:val="00E77FD8"/>
    <w:rsid w:val="00E801C6"/>
    <w:rsid w:val="00E815EC"/>
    <w:rsid w:val="00E9319B"/>
    <w:rsid w:val="00E940FD"/>
    <w:rsid w:val="00E9450B"/>
    <w:rsid w:val="00E94C98"/>
    <w:rsid w:val="00E97525"/>
    <w:rsid w:val="00EA15E2"/>
    <w:rsid w:val="00EA32FE"/>
    <w:rsid w:val="00EA35D0"/>
    <w:rsid w:val="00EA4D16"/>
    <w:rsid w:val="00EA69D4"/>
    <w:rsid w:val="00EA6C5A"/>
    <w:rsid w:val="00EA76FE"/>
    <w:rsid w:val="00EB1F04"/>
    <w:rsid w:val="00EB2906"/>
    <w:rsid w:val="00EC1281"/>
    <w:rsid w:val="00EC1A3B"/>
    <w:rsid w:val="00EC4831"/>
    <w:rsid w:val="00EC5E14"/>
    <w:rsid w:val="00EC70FF"/>
    <w:rsid w:val="00ED0427"/>
    <w:rsid w:val="00ED21F3"/>
    <w:rsid w:val="00ED2693"/>
    <w:rsid w:val="00ED3861"/>
    <w:rsid w:val="00ED620A"/>
    <w:rsid w:val="00ED73EC"/>
    <w:rsid w:val="00ED776F"/>
    <w:rsid w:val="00EE016F"/>
    <w:rsid w:val="00EE0660"/>
    <w:rsid w:val="00EE2631"/>
    <w:rsid w:val="00EE2675"/>
    <w:rsid w:val="00EE3944"/>
    <w:rsid w:val="00EE493E"/>
    <w:rsid w:val="00EE4EDB"/>
    <w:rsid w:val="00EE5D56"/>
    <w:rsid w:val="00EF0DA8"/>
    <w:rsid w:val="00EF217A"/>
    <w:rsid w:val="00EF5F14"/>
    <w:rsid w:val="00F02D5F"/>
    <w:rsid w:val="00F045CC"/>
    <w:rsid w:val="00F04707"/>
    <w:rsid w:val="00F04D5E"/>
    <w:rsid w:val="00F102C9"/>
    <w:rsid w:val="00F11B68"/>
    <w:rsid w:val="00F124D9"/>
    <w:rsid w:val="00F13E52"/>
    <w:rsid w:val="00F16429"/>
    <w:rsid w:val="00F17E83"/>
    <w:rsid w:val="00F22839"/>
    <w:rsid w:val="00F2422D"/>
    <w:rsid w:val="00F30E71"/>
    <w:rsid w:val="00F31846"/>
    <w:rsid w:val="00F31CFC"/>
    <w:rsid w:val="00F3768A"/>
    <w:rsid w:val="00F379AF"/>
    <w:rsid w:val="00F40929"/>
    <w:rsid w:val="00F41C32"/>
    <w:rsid w:val="00F42185"/>
    <w:rsid w:val="00F42B7D"/>
    <w:rsid w:val="00F43290"/>
    <w:rsid w:val="00F438AA"/>
    <w:rsid w:val="00F4402D"/>
    <w:rsid w:val="00F440B4"/>
    <w:rsid w:val="00F445C4"/>
    <w:rsid w:val="00F44C1C"/>
    <w:rsid w:val="00F4618C"/>
    <w:rsid w:val="00F46387"/>
    <w:rsid w:val="00F547E2"/>
    <w:rsid w:val="00F560B6"/>
    <w:rsid w:val="00F61E04"/>
    <w:rsid w:val="00F629C8"/>
    <w:rsid w:val="00F64B32"/>
    <w:rsid w:val="00F64F27"/>
    <w:rsid w:val="00F71492"/>
    <w:rsid w:val="00F84CEB"/>
    <w:rsid w:val="00F854B4"/>
    <w:rsid w:val="00F874C3"/>
    <w:rsid w:val="00F919EA"/>
    <w:rsid w:val="00F92C93"/>
    <w:rsid w:val="00FA004D"/>
    <w:rsid w:val="00FA2772"/>
    <w:rsid w:val="00FA4DB3"/>
    <w:rsid w:val="00FA4DEB"/>
    <w:rsid w:val="00FB2CC2"/>
    <w:rsid w:val="00FB3DE0"/>
    <w:rsid w:val="00FB412B"/>
    <w:rsid w:val="00FB5015"/>
    <w:rsid w:val="00FB53D1"/>
    <w:rsid w:val="00FB5B3E"/>
    <w:rsid w:val="00FC062C"/>
    <w:rsid w:val="00FC0E0A"/>
    <w:rsid w:val="00FC1BB7"/>
    <w:rsid w:val="00FC680F"/>
    <w:rsid w:val="00FC76FA"/>
    <w:rsid w:val="00FC7E03"/>
    <w:rsid w:val="00FD2F25"/>
    <w:rsid w:val="00FD4B1B"/>
    <w:rsid w:val="00FD521B"/>
    <w:rsid w:val="00FD75C0"/>
    <w:rsid w:val="00FE077A"/>
    <w:rsid w:val="00FE1CF6"/>
    <w:rsid w:val="00FE1F05"/>
    <w:rsid w:val="00FE370E"/>
    <w:rsid w:val="00FE6B7C"/>
    <w:rsid w:val="00FF0986"/>
    <w:rsid w:val="00FF1A45"/>
    <w:rsid w:val="00FF2823"/>
    <w:rsid w:val="00FF366F"/>
    <w:rsid w:val="00FF436F"/>
    <w:rsid w:val="00FF5834"/>
    <w:rsid w:val="00FF7BD6"/>
    <w:rsid w:val="00FF7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4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0E"/>
    <w:pPr>
      <w:ind w:left="720"/>
      <w:contextualSpacing/>
    </w:pPr>
  </w:style>
  <w:style w:type="paragraph" w:styleId="BalloonText">
    <w:name w:val="Balloon Text"/>
    <w:basedOn w:val="Normal"/>
    <w:link w:val="BalloonTextChar"/>
    <w:uiPriority w:val="99"/>
    <w:semiHidden/>
    <w:unhideWhenUsed/>
    <w:rsid w:val="0026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21E"/>
    <w:rPr>
      <w:rFonts w:ascii="Tahoma" w:hAnsi="Tahoma" w:cs="Tahoma"/>
      <w:sz w:val="16"/>
      <w:szCs w:val="16"/>
    </w:rPr>
  </w:style>
  <w:style w:type="paragraph" w:customStyle="1" w:styleId="TableParagraph">
    <w:name w:val="Table Paragraph"/>
    <w:basedOn w:val="Normal"/>
    <w:uiPriority w:val="1"/>
    <w:qFormat/>
    <w:rsid w:val="00487F09"/>
    <w:pPr>
      <w:widowControl w:val="0"/>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4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0E"/>
    <w:pPr>
      <w:ind w:left="720"/>
      <w:contextualSpacing/>
    </w:pPr>
  </w:style>
  <w:style w:type="paragraph" w:styleId="BalloonText">
    <w:name w:val="Balloon Text"/>
    <w:basedOn w:val="Normal"/>
    <w:link w:val="BalloonTextChar"/>
    <w:uiPriority w:val="99"/>
    <w:semiHidden/>
    <w:unhideWhenUsed/>
    <w:rsid w:val="0026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21E"/>
    <w:rPr>
      <w:rFonts w:ascii="Tahoma" w:hAnsi="Tahoma" w:cs="Tahoma"/>
      <w:sz w:val="16"/>
      <w:szCs w:val="16"/>
    </w:rPr>
  </w:style>
  <w:style w:type="paragraph" w:customStyle="1" w:styleId="TableParagraph">
    <w:name w:val="Table Paragraph"/>
    <w:basedOn w:val="Normal"/>
    <w:uiPriority w:val="1"/>
    <w:qFormat/>
    <w:rsid w:val="00487F09"/>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F431-E7DB-4F9C-B902-A9A76D3A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3</cp:revision>
  <cp:lastPrinted>2014-12-10T16:53:00Z</cp:lastPrinted>
  <dcterms:created xsi:type="dcterms:W3CDTF">2016-11-29T12:47:00Z</dcterms:created>
  <dcterms:modified xsi:type="dcterms:W3CDTF">2016-11-29T12:55:00Z</dcterms:modified>
</cp:coreProperties>
</file>